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6A56C" w14:textId="77777777" w:rsidR="006A3A33" w:rsidRDefault="006A3A33" w:rsidP="006A3A33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bookmarkStart w:id="0" w:name="_Toc126143039"/>
      <w:r>
        <w:rPr>
          <w:rFonts w:eastAsia="Times New Roman" w:cs="Times New Roman"/>
          <w:b/>
          <w:bCs/>
          <w:sz w:val="36"/>
          <w:szCs w:val="36"/>
        </w:rPr>
        <w:t>Цель</w:t>
      </w:r>
    </w:p>
    <w:p w14:paraId="6F450D67" w14:textId="47578F41" w:rsidR="006A3A33" w:rsidRDefault="006A3A33" w:rsidP="006A3A33">
      <w:pPr>
        <w:numPr>
          <w:ilvl w:val="0"/>
          <w:numId w:val="2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Создание единого хранилища данных клиентов с возможностью </w:t>
      </w:r>
      <w:proofErr w:type="spellStart"/>
      <w:r>
        <w:rPr>
          <w:rFonts w:eastAsia="Times New Roman" w:cs="Times New Roman"/>
        </w:rPr>
        <w:t>дедупликации</w:t>
      </w:r>
      <w:proofErr w:type="spellEnd"/>
      <w:r>
        <w:rPr>
          <w:rFonts w:eastAsia="Times New Roman" w:cs="Times New Roman"/>
        </w:rPr>
        <w:t xml:space="preserve"> и управления данными клиентов из существующих ИС</w:t>
      </w:r>
      <w:r w:rsidR="00911AE2">
        <w:rPr>
          <w:rFonts w:eastAsia="Times New Roman" w:cs="Times New Roman"/>
        </w:rPr>
        <w:t xml:space="preserve"> Заказчика</w:t>
      </w:r>
    </w:p>
    <w:p w14:paraId="47201B35" w14:textId="1DB33987" w:rsidR="006A3A33" w:rsidRDefault="006A3A33" w:rsidP="006A3A33">
      <w:pPr>
        <w:numPr>
          <w:ilvl w:val="0"/>
          <w:numId w:val="2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Внедрение ИТ-инструментов, позволяющих автоматизировать процесс управления данными</w:t>
      </w:r>
    </w:p>
    <w:p w14:paraId="7059812E" w14:textId="0C45B834" w:rsidR="00911AE2" w:rsidRDefault="006A3A33" w:rsidP="006A3A33">
      <w:pPr>
        <w:numPr>
          <w:ilvl w:val="0"/>
          <w:numId w:val="2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Формирование Golden </w:t>
      </w:r>
      <w:r>
        <w:rPr>
          <w:rFonts w:eastAsia="Times New Roman" w:cs="Times New Roman"/>
          <w:lang w:val="en-US"/>
        </w:rPr>
        <w:t>Record</w:t>
      </w:r>
      <w:r>
        <w:rPr>
          <w:rFonts w:eastAsia="Times New Roman" w:cs="Times New Roman"/>
        </w:rPr>
        <w:t xml:space="preserve"> клиента </w:t>
      </w:r>
      <w:r w:rsidR="003B51D3">
        <w:rPr>
          <w:rFonts w:eastAsia="Times New Roman" w:cs="Times New Roman"/>
        </w:rPr>
        <w:t xml:space="preserve">и автомобиля </w:t>
      </w:r>
      <w:r>
        <w:rPr>
          <w:rFonts w:eastAsia="Times New Roman" w:cs="Times New Roman"/>
        </w:rPr>
        <w:t>с полными и достоверными данными, на основании данных существующих ИС, задействованных в работе с клиентами</w:t>
      </w:r>
      <w:r w:rsidR="00911AE2">
        <w:rPr>
          <w:rFonts w:eastAsia="Times New Roman" w:cs="Times New Roman"/>
        </w:rPr>
        <w:t>:</w:t>
      </w:r>
    </w:p>
    <w:p w14:paraId="55D522F9" w14:textId="547FB585" w:rsidR="00911AE2" w:rsidRDefault="006A3A33" w:rsidP="00911AE2">
      <w:pPr>
        <w:numPr>
          <w:ilvl w:val="1"/>
          <w:numId w:val="2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 w:rsidR="00911AE2" w:rsidRPr="00911AE2">
        <w:rPr>
          <w:rFonts w:eastAsia="Times New Roman" w:cs="Times New Roman"/>
        </w:rPr>
        <w:t xml:space="preserve">CRM </w:t>
      </w:r>
      <w:proofErr w:type="spellStart"/>
      <w:r w:rsidR="00911AE2" w:rsidRPr="00911AE2">
        <w:rPr>
          <w:rFonts w:eastAsia="Times New Roman" w:cs="Times New Roman"/>
        </w:rPr>
        <w:t>BPMSoft</w:t>
      </w:r>
      <w:proofErr w:type="spellEnd"/>
    </w:p>
    <w:p w14:paraId="28C12DB0" w14:textId="1F0D18DE" w:rsidR="00911AE2" w:rsidRPr="00911AE2" w:rsidRDefault="00911AE2" w:rsidP="00911AE2">
      <w:pPr>
        <w:numPr>
          <w:ilvl w:val="1"/>
          <w:numId w:val="2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1С</w:t>
      </w:r>
      <w:r w:rsidRPr="00911AE2">
        <w:rPr>
          <w:rFonts w:eastAsia="Times New Roman" w:cs="Times New Roman"/>
        </w:rPr>
        <w:t xml:space="preserve"> </w:t>
      </w:r>
      <w:proofErr w:type="spellStart"/>
      <w:r w:rsidRPr="00911AE2">
        <w:rPr>
          <w:rFonts w:eastAsia="Times New Roman" w:cs="Times New Roman"/>
        </w:rPr>
        <w:t>Lecar</w:t>
      </w:r>
      <w:proofErr w:type="spellEnd"/>
      <w:r w:rsidRPr="00911AE2">
        <w:rPr>
          <w:rFonts w:eastAsia="Times New Roman" w:cs="Times New Roman"/>
        </w:rPr>
        <w:t xml:space="preserve"> Service</w:t>
      </w:r>
    </w:p>
    <w:p w14:paraId="16028ECF" w14:textId="426383FC" w:rsidR="00911AE2" w:rsidRPr="00911AE2" w:rsidRDefault="00911AE2" w:rsidP="00911AE2">
      <w:pPr>
        <w:numPr>
          <w:ilvl w:val="1"/>
          <w:numId w:val="2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 w:rsidRPr="00911AE2">
        <w:rPr>
          <w:rFonts w:eastAsia="Times New Roman" w:cs="Times New Roman"/>
        </w:rPr>
        <w:t>Маркетплейс - B2C</w:t>
      </w:r>
    </w:p>
    <w:p w14:paraId="5EA88E42" w14:textId="54011EDC" w:rsidR="003B51D3" w:rsidRPr="00911AE2" w:rsidRDefault="00911AE2" w:rsidP="003B51D3">
      <w:pPr>
        <w:numPr>
          <w:ilvl w:val="1"/>
          <w:numId w:val="2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proofErr w:type="gramStart"/>
      <w:r w:rsidRPr="00911AE2">
        <w:rPr>
          <w:rFonts w:eastAsia="Times New Roman" w:cs="Times New Roman"/>
        </w:rPr>
        <w:t xml:space="preserve">ИС  </w:t>
      </w:r>
      <w:proofErr w:type="spellStart"/>
      <w:r w:rsidRPr="00911AE2">
        <w:rPr>
          <w:rFonts w:eastAsia="Times New Roman" w:cs="Times New Roman"/>
        </w:rPr>
        <w:t>АвтоФинанс</w:t>
      </w:r>
      <w:proofErr w:type="spellEnd"/>
      <w:proofErr w:type="gramEnd"/>
      <w:r w:rsidRPr="00911AE2">
        <w:rPr>
          <w:rFonts w:eastAsia="Times New Roman" w:cs="Times New Roman"/>
        </w:rPr>
        <w:t xml:space="preserve"> Банк</w:t>
      </w:r>
    </w:p>
    <w:p w14:paraId="7A3B2A68" w14:textId="77777777" w:rsidR="006A3A33" w:rsidRDefault="006A3A33" w:rsidP="006A3A33">
      <w:pPr>
        <w:numPr>
          <w:ilvl w:val="0"/>
          <w:numId w:val="2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Предоставления данных в другие системы для дальнейшего взаимодействия с клиентами</w:t>
      </w:r>
    </w:p>
    <w:p w14:paraId="68F2FCEB" w14:textId="68B2C894" w:rsidR="00295089" w:rsidRPr="00253B43" w:rsidRDefault="00295089" w:rsidP="00295089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253B43">
        <w:rPr>
          <w:rFonts w:eastAsia="Times New Roman" w:cs="Times New Roman"/>
          <w:b/>
          <w:bCs/>
          <w:sz w:val="36"/>
          <w:szCs w:val="36"/>
        </w:rPr>
        <w:t>Назначение</w:t>
      </w:r>
    </w:p>
    <w:p w14:paraId="4CDDC452" w14:textId="77777777" w:rsidR="00295089" w:rsidRPr="00253B43" w:rsidRDefault="00295089" w:rsidP="00295089">
      <w:p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>Информационная система «</w:t>
      </w:r>
      <w:proofErr w:type="spellStart"/>
      <w:r w:rsidRPr="00253B43">
        <w:rPr>
          <w:rFonts w:eastAsia="Times New Roman" w:cs="Times New Roman"/>
        </w:rPr>
        <w:t>DataHub</w:t>
      </w:r>
      <w:proofErr w:type="spellEnd"/>
      <w:r w:rsidRPr="00253B43">
        <w:rPr>
          <w:rFonts w:eastAsia="Times New Roman" w:cs="Times New Roman"/>
        </w:rPr>
        <w:t>» (далее Система) должна выполнять функции инфраструктурной системы для Заказчика и предназначена для сбора и хранения данных в различных форматах по различным каналам связи с возможностью:</w:t>
      </w:r>
    </w:p>
    <w:p w14:paraId="72C16EC7" w14:textId="59ECACD8" w:rsidR="00295089" w:rsidRDefault="006B6AA3" w:rsidP="00E4668B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С</w:t>
      </w:r>
      <w:r w:rsidR="00295089" w:rsidRPr="00253B43">
        <w:rPr>
          <w:rFonts w:eastAsia="Times New Roman" w:cs="Times New Roman"/>
        </w:rPr>
        <w:t>бора и хранения данных</w:t>
      </w:r>
      <w:r w:rsidR="00023C2C">
        <w:rPr>
          <w:rFonts w:eastAsia="Times New Roman" w:cs="Times New Roman"/>
        </w:rPr>
        <w:t xml:space="preserve"> по (см. перечень полей в приложениях)</w:t>
      </w:r>
      <w:r w:rsidR="003B51D3">
        <w:rPr>
          <w:rFonts w:eastAsia="Times New Roman" w:cs="Times New Roman"/>
        </w:rPr>
        <w:t xml:space="preserve"> через интеграционную шину.</w:t>
      </w:r>
    </w:p>
    <w:p w14:paraId="21BF6B91" w14:textId="2801CA8B" w:rsidR="002B7576" w:rsidRDefault="002B7576" w:rsidP="00E4668B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Клиент</w:t>
      </w:r>
      <w:r w:rsidR="00023C2C">
        <w:rPr>
          <w:rFonts w:eastAsia="Times New Roman" w:cs="Times New Roman"/>
        </w:rPr>
        <w:t>ам</w:t>
      </w:r>
    </w:p>
    <w:p w14:paraId="26350DA6" w14:textId="19CAD0FC" w:rsidR="00023C2C" w:rsidRDefault="00023C2C" w:rsidP="00E4668B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Автомобилям</w:t>
      </w:r>
    </w:p>
    <w:p w14:paraId="097746FC" w14:textId="4729DBAB" w:rsidR="00035F12" w:rsidRDefault="006B6AA3" w:rsidP="00E4668B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Т</w:t>
      </w:r>
      <w:r w:rsidR="00035F12" w:rsidRPr="00253B43">
        <w:rPr>
          <w:rFonts w:eastAsia="Times New Roman" w:cs="Times New Roman"/>
        </w:rPr>
        <w:t>рансформации хранящихся данных</w:t>
      </w:r>
      <w:r w:rsidR="00F12D9C">
        <w:rPr>
          <w:rFonts w:eastAsia="Times New Roman" w:cs="Times New Roman"/>
        </w:rPr>
        <w:t>:</w:t>
      </w:r>
    </w:p>
    <w:p w14:paraId="2BDCF900" w14:textId="2C214D0E" w:rsidR="00F12D9C" w:rsidRDefault="00F12D9C" w:rsidP="00E4668B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Дедупликация</w:t>
      </w:r>
      <w:proofErr w:type="spellEnd"/>
      <w:r>
        <w:rPr>
          <w:rFonts w:eastAsia="Times New Roman" w:cs="Times New Roman"/>
        </w:rPr>
        <w:t xml:space="preserve"> клиентов по </w:t>
      </w:r>
      <w:r w:rsidR="00911AE2">
        <w:rPr>
          <w:rFonts w:eastAsia="Times New Roman" w:cs="Times New Roman"/>
        </w:rPr>
        <w:t>предложенным поставщиком и согласованным алгоритмам</w:t>
      </w:r>
    </w:p>
    <w:p w14:paraId="26AA3699" w14:textId="008DDF1A" w:rsidR="00F12D9C" w:rsidRPr="00253B43" w:rsidRDefault="00F12D9C" w:rsidP="00E4668B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Дедупликация</w:t>
      </w:r>
      <w:proofErr w:type="spellEnd"/>
      <w:r>
        <w:rPr>
          <w:rFonts w:eastAsia="Times New Roman" w:cs="Times New Roman"/>
        </w:rPr>
        <w:t xml:space="preserve"> автомобилей </w:t>
      </w:r>
      <w:r w:rsidR="00911AE2">
        <w:rPr>
          <w:rFonts w:eastAsia="Times New Roman" w:cs="Times New Roman"/>
        </w:rPr>
        <w:t xml:space="preserve">по предложенным поставщиком и согласованным алгоритмам </w:t>
      </w:r>
    </w:p>
    <w:p w14:paraId="01C3C534" w14:textId="04DA5D7A" w:rsidR="00295089" w:rsidRPr="00253B43" w:rsidRDefault="006B6AA3" w:rsidP="00E4668B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П</w:t>
      </w:r>
      <w:r w:rsidR="00295089" w:rsidRPr="00253B43">
        <w:rPr>
          <w:rFonts w:eastAsia="Times New Roman" w:cs="Times New Roman"/>
        </w:rPr>
        <w:t>редоставления данных внешним системам</w:t>
      </w:r>
      <w:r w:rsidR="003B51D3">
        <w:rPr>
          <w:rFonts w:eastAsia="Times New Roman" w:cs="Times New Roman"/>
        </w:rPr>
        <w:t xml:space="preserve"> через интеграционную шину</w:t>
      </w:r>
      <w:r w:rsidR="00295089" w:rsidRPr="00253B43">
        <w:rPr>
          <w:rFonts w:eastAsia="Times New Roman" w:cs="Times New Roman"/>
        </w:rPr>
        <w:t>;</w:t>
      </w:r>
    </w:p>
    <w:p w14:paraId="613C6845" w14:textId="108F76D3" w:rsidR="00295089" w:rsidRPr="00253B43" w:rsidRDefault="006B6AA3" w:rsidP="00E4668B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Ж</w:t>
      </w:r>
      <w:r w:rsidR="00295089" w:rsidRPr="00253B43">
        <w:rPr>
          <w:rFonts w:eastAsia="Times New Roman" w:cs="Times New Roman"/>
        </w:rPr>
        <w:t>урналирования результатов приема, подготовки</w:t>
      </w:r>
      <w:r>
        <w:rPr>
          <w:rFonts w:eastAsia="Times New Roman" w:cs="Times New Roman"/>
        </w:rPr>
        <w:t>,</w:t>
      </w:r>
      <w:r w:rsidR="00295089" w:rsidRPr="00253B43">
        <w:rPr>
          <w:rFonts w:eastAsia="Times New Roman" w:cs="Times New Roman"/>
        </w:rPr>
        <w:t xml:space="preserve"> трансформации </w:t>
      </w:r>
      <w:r>
        <w:rPr>
          <w:rFonts w:eastAsia="Times New Roman" w:cs="Times New Roman"/>
        </w:rPr>
        <w:t xml:space="preserve">и управления </w:t>
      </w:r>
      <w:r w:rsidR="00295089" w:rsidRPr="00253B43">
        <w:rPr>
          <w:rFonts w:eastAsia="Times New Roman" w:cs="Times New Roman"/>
        </w:rPr>
        <w:t>данны</w:t>
      </w:r>
      <w:r>
        <w:rPr>
          <w:rFonts w:eastAsia="Times New Roman" w:cs="Times New Roman"/>
        </w:rPr>
        <w:t xml:space="preserve">ми для улучшения процессов управления данными и наличия связи </w:t>
      </w:r>
      <w:r>
        <w:rPr>
          <w:rFonts w:eastAsia="Times New Roman" w:cs="Times New Roman"/>
          <w:lang w:val="en-US"/>
        </w:rPr>
        <w:t>Golden</w:t>
      </w:r>
      <w:r w:rsidRPr="006B6AA3">
        <w:rPr>
          <w:rFonts w:eastAsia="Times New Roman" w:cs="Times New Roman"/>
        </w:rPr>
        <w:t xml:space="preserve"> </w:t>
      </w:r>
      <w:r>
        <w:rPr>
          <w:rFonts w:eastAsia="Times New Roman" w:cs="Times New Roman"/>
          <w:lang w:val="en-US"/>
        </w:rPr>
        <w:t>Record</w:t>
      </w:r>
      <w:r w:rsidRPr="006B6AA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с исходными данными в системах источниках</w:t>
      </w:r>
    </w:p>
    <w:p w14:paraId="415730D5" w14:textId="02994AB8" w:rsidR="00F12D9C" w:rsidRPr="00253B43" w:rsidRDefault="00F12D9C" w:rsidP="00F12D9C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F12D9C">
        <w:rPr>
          <w:rFonts w:eastAsia="Times New Roman" w:cs="Times New Roman"/>
          <w:b/>
          <w:bCs/>
          <w:sz w:val="36"/>
          <w:szCs w:val="36"/>
        </w:rPr>
        <w:t>Предполагаемая архитектура решения</w:t>
      </w:r>
    </w:p>
    <w:p w14:paraId="48F9208A" w14:textId="5796A89F" w:rsidR="00F12D9C" w:rsidRPr="00DB564E" w:rsidRDefault="00406719" w:rsidP="00F12D9C">
      <w:pPr>
        <w:spacing w:before="240" w:after="240"/>
        <w:rPr>
          <w:rFonts w:eastAsia="Arial" w:cs="Times New Roman"/>
          <w:color w:val="000000"/>
          <w:highlight w:val="white"/>
        </w:rPr>
      </w:pPr>
      <w:r>
        <w:rPr>
          <w:noProof/>
        </w:rPr>
        <w:lastRenderedPageBreak/>
        <w:drawing>
          <wp:inline distT="0" distB="0" distL="0" distR="0" wp14:anchorId="49CFB201" wp14:editId="271025B7">
            <wp:extent cx="5940425" cy="39725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7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7B202" w14:textId="77777777" w:rsidR="00295089" w:rsidRPr="00253B43" w:rsidRDefault="00295089" w:rsidP="00295089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253B43">
        <w:rPr>
          <w:rFonts w:eastAsia="Times New Roman" w:cs="Times New Roman"/>
          <w:b/>
          <w:bCs/>
          <w:sz w:val="36"/>
          <w:szCs w:val="36"/>
        </w:rPr>
        <w:t>Требования к системе хранения данных клиентов</w:t>
      </w:r>
    </w:p>
    <w:p w14:paraId="6E0CF1DC" w14:textId="59020E33" w:rsidR="00295089" w:rsidRPr="00253B43" w:rsidRDefault="00295089" w:rsidP="00295089">
      <w:pPr>
        <w:spacing w:before="100" w:beforeAutospacing="1" w:after="100" w:afterAutospacing="1"/>
        <w:ind w:firstLine="360"/>
        <w:outlineLvl w:val="1"/>
        <w:rPr>
          <w:rFonts w:eastAsia="Times New Roman" w:cs="Times New Roman"/>
          <w:b/>
          <w:bCs/>
        </w:rPr>
      </w:pPr>
      <w:r w:rsidRPr="00253B43">
        <w:rPr>
          <w:rFonts w:eastAsia="Times New Roman" w:cs="Times New Roman"/>
          <w:b/>
          <w:bCs/>
        </w:rPr>
        <w:t>Требования</w:t>
      </w:r>
    </w:p>
    <w:p w14:paraId="6DD4898E" w14:textId="1A1477DB" w:rsidR="00295089" w:rsidRPr="00253B43" w:rsidRDefault="00295089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>Система должна являться мастер</w:t>
      </w:r>
      <w:r w:rsidR="008E7B53">
        <w:rPr>
          <w:rFonts w:eastAsia="Times New Roman" w:cs="Times New Roman"/>
        </w:rPr>
        <w:t>-</w:t>
      </w:r>
      <w:r w:rsidRPr="00253B43">
        <w:rPr>
          <w:rFonts w:eastAsia="Times New Roman" w:cs="Times New Roman"/>
        </w:rPr>
        <w:t>системой справочников данных клиентов</w:t>
      </w:r>
      <w:r w:rsidR="00092C1E">
        <w:rPr>
          <w:rFonts w:eastAsia="Times New Roman" w:cs="Times New Roman"/>
        </w:rPr>
        <w:t xml:space="preserve"> и автомобилей (марки, модели автомобилей)</w:t>
      </w:r>
      <w:r w:rsidRPr="00253B43">
        <w:rPr>
          <w:rFonts w:eastAsia="Times New Roman" w:cs="Times New Roman"/>
        </w:rPr>
        <w:t>, автоматически наполнять их</w:t>
      </w:r>
      <w:r w:rsidR="00B50D37">
        <w:rPr>
          <w:rFonts w:eastAsia="Times New Roman" w:cs="Times New Roman"/>
        </w:rPr>
        <w:t xml:space="preserve"> (с учетом </w:t>
      </w:r>
      <w:proofErr w:type="spellStart"/>
      <w:r w:rsidR="00B50D37">
        <w:rPr>
          <w:rFonts w:eastAsia="Times New Roman" w:cs="Times New Roman"/>
        </w:rPr>
        <w:t>дедупликации</w:t>
      </w:r>
      <w:proofErr w:type="spellEnd"/>
      <w:r w:rsidR="00B50D37">
        <w:rPr>
          <w:rFonts w:eastAsia="Times New Roman" w:cs="Times New Roman"/>
        </w:rPr>
        <w:t>)</w:t>
      </w:r>
      <w:r w:rsidR="008E7B53">
        <w:rPr>
          <w:rFonts w:eastAsia="Times New Roman" w:cs="Times New Roman"/>
        </w:rPr>
        <w:t xml:space="preserve"> при получении корректных, но неизвестных значений</w:t>
      </w:r>
      <w:r w:rsidRPr="00253B43">
        <w:rPr>
          <w:rFonts w:eastAsia="Times New Roman" w:cs="Times New Roman"/>
        </w:rPr>
        <w:t xml:space="preserve"> и позволять управлять значениями вручну</w:t>
      </w:r>
      <w:r w:rsidR="00B50D37">
        <w:rPr>
          <w:rFonts w:eastAsia="Times New Roman" w:cs="Times New Roman"/>
        </w:rPr>
        <w:t>ю</w:t>
      </w:r>
    </w:p>
    <w:p w14:paraId="75FC9FCA" w14:textId="4FB978BF" w:rsidR="00295089" w:rsidRPr="00253B43" w:rsidRDefault="00295089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>Система должна обеспечивать возможность поиска и фильтрации данных клиентов</w:t>
      </w:r>
      <w:r w:rsidR="000A2B5F">
        <w:rPr>
          <w:rFonts w:eastAsia="Times New Roman" w:cs="Times New Roman"/>
        </w:rPr>
        <w:t xml:space="preserve"> (всех данных, в т.ч. связанных сущностей)</w:t>
      </w:r>
      <w:r w:rsidRPr="00253B43">
        <w:rPr>
          <w:rFonts w:eastAsia="Times New Roman" w:cs="Times New Roman"/>
        </w:rPr>
        <w:t xml:space="preserve"> по различным параметрам, в т.ч. по неполным словам. Поиск и фильтрация должны обеспечивать возможность настройки расширенного поиска – с условиями И, ИЛИ, НЕ, с сортировкой по выбранным параметрам</w:t>
      </w:r>
      <w:r w:rsidR="001F02E3">
        <w:rPr>
          <w:rFonts w:eastAsia="Times New Roman" w:cs="Times New Roman"/>
        </w:rPr>
        <w:t xml:space="preserve"> и возможностью отображения количества найденных записей</w:t>
      </w:r>
    </w:p>
    <w:p w14:paraId="778AFEC4" w14:textId="6F531948" w:rsidR="00295089" w:rsidRDefault="00295089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 xml:space="preserve">Система должна обеспечивать возможность выгрузки результатов поиска/фильтрации в </w:t>
      </w:r>
      <w:r w:rsidRPr="00253B43">
        <w:rPr>
          <w:rFonts w:eastAsia="Times New Roman" w:cs="Times New Roman"/>
          <w:lang w:val="en-US"/>
        </w:rPr>
        <w:t>excel</w:t>
      </w:r>
      <w:r w:rsidRPr="00253B43">
        <w:rPr>
          <w:rFonts w:eastAsia="Times New Roman" w:cs="Times New Roman"/>
        </w:rPr>
        <w:t xml:space="preserve"> с выбранными параметрами</w:t>
      </w:r>
    </w:p>
    <w:p w14:paraId="61FDC91A" w14:textId="20206A15" w:rsidR="00FB7E3F" w:rsidRPr="00253B43" w:rsidRDefault="00FB7E3F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Система должна уметь контролировать корректность данных: адресов, телефонов</w:t>
      </w:r>
      <w:r w:rsidRPr="00112DDF">
        <w:rPr>
          <w:rFonts w:eastAsia="Times New Roman" w:cs="Times New Roman"/>
        </w:rPr>
        <w:t xml:space="preserve">, </w:t>
      </w:r>
      <w:r>
        <w:rPr>
          <w:rFonts w:eastAsia="Times New Roman" w:cs="Times New Roman"/>
          <w:lang w:val="en-US"/>
        </w:rPr>
        <w:t>VIN</w:t>
      </w:r>
      <w:r w:rsidRPr="00112DDF">
        <w:rPr>
          <w:rFonts w:eastAsia="Times New Roman" w:cs="Times New Roman"/>
        </w:rPr>
        <w:t xml:space="preserve">. </w:t>
      </w:r>
      <w:r>
        <w:rPr>
          <w:rFonts w:eastAsia="Times New Roman" w:cs="Times New Roman"/>
        </w:rPr>
        <w:t xml:space="preserve">Должна быть возможность настройки валидации других атрибутов по предоставленных форматам и алгоритмам. </w:t>
      </w:r>
      <w:r w:rsidRPr="007310E2">
        <w:rPr>
          <w:rFonts w:eastAsia="Arial" w:cs="Times New Roman"/>
          <w:highlight w:val="white"/>
        </w:rPr>
        <w:t>Алгоритмы должны запускаться после извлечения данных из источника перед размещением их в хранилище данных. Результаты выполнения алгоритмов должны протоколироваться для последующего анализа и устранения проблем</w:t>
      </w:r>
    </w:p>
    <w:p w14:paraId="39F68C5B" w14:textId="77777777" w:rsidR="00295089" w:rsidRPr="00253B43" w:rsidRDefault="00295089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 xml:space="preserve">Система должна обеспечивать возможность </w:t>
      </w:r>
      <w:proofErr w:type="spellStart"/>
      <w:r w:rsidRPr="00253B43">
        <w:rPr>
          <w:rFonts w:eastAsia="Times New Roman" w:cs="Times New Roman"/>
        </w:rPr>
        <w:t>дедупликации</w:t>
      </w:r>
      <w:proofErr w:type="spellEnd"/>
      <w:r w:rsidRPr="00253B43">
        <w:rPr>
          <w:rFonts w:eastAsia="Times New Roman" w:cs="Times New Roman"/>
        </w:rPr>
        <w:t xml:space="preserve"> данных:</w:t>
      </w:r>
    </w:p>
    <w:p w14:paraId="427342F2" w14:textId="696A6B97" w:rsidR="00295089" w:rsidRPr="00253B43" w:rsidRDefault="00295089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 xml:space="preserve">Обеспечивать обнаружение и объединение </w:t>
      </w:r>
      <w:proofErr w:type="spellStart"/>
      <w:r w:rsidRPr="00253B43">
        <w:rPr>
          <w:rFonts w:eastAsia="Times New Roman" w:cs="Times New Roman"/>
        </w:rPr>
        <w:t>дублирующихся</w:t>
      </w:r>
      <w:proofErr w:type="spellEnd"/>
      <w:r w:rsidR="00763421" w:rsidRPr="00253B43">
        <w:rPr>
          <w:rFonts w:eastAsia="Times New Roman" w:cs="Times New Roman"/>
        </w:rPr>
        <w:t xml:space="preserve"> данных</w:t>
      </w:r>
      <w:r w:rsidRPr="00253B43">
        <w:rPr>
          <w:rFonts w:eastAsia="Times New Roman" w:cs="Times New Roman"/>
        </w:rPr>
        <w:t xml:space="preserve"> в базе данных.</w:t>
      </w:r>
    </w:p>
    <w:p w14:paraId="5ADC071E" w14:textId="0271A68C" w:rsidR="00295089" w:rsidRPr="00112DDF" w:rsidRDefault="00295089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  <w:i/>
          <w:iCs/>
        </w:rPr>
      </w:pPr>
      <w:proofErr w:type="spellStart"/>
      <w:r w:rsidRPr="00112DDF">
        <w:rPr>
          <w:rFonts w:eastAsia="Times New Roman" w:cs="Times New Roman"/>
          <w:i/>
          <w:iCs/>
        </w:rPr>
        <w:t>Дедупликация</w:t>
      </w:r>
      <w:proofErr w:type="spellEnd"/>
      <w:r w:rsidRPr="00112DDF">
        <w:rPr>
          <w:rFonts w:eastAsia="Times New Roman" w:cs="Times New Roman"/>
          <w:i/>
          <w:iCs/>
        </w:rPr>
        <w:t xml:space="preserve"> должна происходить на основе сравнения различных атрибутов клиента, </w:t>
      </w:r>
      <w:r w:rsidR="00092C1E" w:rsidRPr="00112DDF">
        <w:rPr>
          <w:rFonts w:eastAsia="Times New Roman" w:cs="Times New Roman"/>
          <w:i/>
          <w:iCs/>
        </w:rPr>
        <w:t>список атрибутов и полный алгоритм должен быть предложен исполнителем и согласован с заказчиком</w:t>
      </w:r>
    </w:p>
    <w:p w14:paraId="4609F57F" w14:textId="77777777" w:rsidR="00295089" w:rsidRPr="00EA6049" w:rsidRDefault="00295089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EA6049">
        <w:rPr>
          <w:rFonts w:eastAsia="Times New Roman" w:cs="Times New Roman"/>
        </w:rPr>
        <w:lastRenderedPageBreak/>
        <w:t xml:space="preserve">Система должна предоставлять возможность настройки параметров </w:t>
      </w:r>
      <w:proofErr w:type="spellStart"/>
      <w:r w:rsidRPr="00EA6049">
        <w:rPr>
          <w:rFonts w:eastAsia="Times New Roman" w:cs="Times New Roman"/>
        </w:rPr>
        <w:t>дедупликации</w:t>
      </w:r>
      <w:proofErr w:type="spellEnd"/>
      <w:r w:rsidRPr="00EA6049">
        <w:rPr>
          <w:rFonts w:eastAsia="Times New Roman" w:cs="Times New Roman"/>
        </w:rPr>
        <w:t>, чтобы учитывать специфические потребности и правила бизнеса</w:t>
      </w:r>
    </w:p>
    <w:p w14:paraId="071BDCB0" w14:textId="77777777" w:rsidR="00295089" w:rsidRPr="00253B43" w:rsidRDefault="00295089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proofErr w:type="spellStart"/>
      <w:r w:rsidRPr="00253B43">
        <w:rPr>
          <w:rFonts w:eastAsia="Times New Roman" w:cs="Times New Roman"/>
        </w:rPr>
        <w:t>Дедупликация</w:t>
      </w:r>
      <w:proofErr w:type="spellEnd"/>
      <w:r w:rsidRPr="00253B43">
        <w:rPr>
          <w:rFonts w:eastAsia="Times New Roman" w:cs="Times New Roman"/>
        </w:rPr>
        <w:t xml:space="preserve"> должна происходить «на лету» при попытке добавления клиента</w:t>
      </w:r>
    </w:p>
    <w:p w14:paraId="52EDED5B" w14:textId="4A734DCB" w:rsidR="00295089" w:rsidRPr="00253B43" w:rsidRDefault="00295089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proofErr w:type="spellStart"/>
      <w:r w:rsidRPr="00253B43">
        <w:rPr>
          <w:rFonts w:eastAsia="Times New Roman" w:cs="Times New Roman"/>
        </w:rPr>
        <w:t>Дедупликация</w:t>
      </w:r>
      <w:proofErr w:type="spellEnd"/>
      <w:r w:rsidRPr="00253B43">
        <w:rPr>
          <w:rFonts w:eastAsia="Times New Roman" w:cs="Times New Roman"/>
        </w:rPr>
        <w:t xml:space="preserve"> должна включать в себя логику обновления значений атрибутов в </w:t>
      </w:r>
      <w:proofErr w:type="spellStart"/>
      <w:r w:rsidRPr="00253B43">
        <w:rPr>
          <w:rFonts w:eastAsia="Times New Roman" w:cs="Times New Roman"/>
        </w:rPr>
        <w:t>дедуплицируемых</w:t>
      </w:r>
      <w:proofErr w:type="spellEnd"/>
      <w:r w:rsidRPr="00253B43">
        <w:rPr>
          <w:rFonts w:eastAsia="Times New Roman" w:cs="Times New Roman"/>
        </w:rPr>
        <w:t xml:space="preserve"> записях, в зависимости от «доверия» к системе</w:t>
      </w:r>
      <w:r w:rsidR="0002445D">
        <w:rPr>
          <w:rFonts w:eastAsia="Times New Roman" w:cs="Times New Roman"/>
        </w:rPr>
        <w:t>-отправителю и</w:t>
      </w:r>
      <w:r w:rsidR="00253B43" w:rsidRPr="00253B43">
        <w:rPr>
          <w:rFonts w:eastAsia="Times New Roman" w:cs="Times New Roman"/>
        </w:rPr>
        <w:t xml:space="preserve"> сроков получения данных</w:t>
      </w:r>
    </w:p>
    <w:p w14:paraId="0CB7965A" w14:textId="6A8FD7A2" w:rsidR="00295089" w:rsidRPr="00253B43" w:rsidRDefault="00295089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 xml:space="preserve">Система должна предоставлять механизмы проверки и подтверждения объединения </w:t>
      </w:r>
      <w:proofErr w:type="spellStart"/>
      <w:r w:rsidRPr="00253B43">
        <w:rPr>
          <w:rFonts w:eastAsia="Times New Roman" w:cs="Times New Roman"/>
        </w:rPr>
        <w:t>дублирующихся</w:t>
      </w:r>
      <w:proofErr w:type="spellEnd"/>
      <w:r w:rsidRPr="00253B43">
        <w:rPr>
          <w:rFonts w:eastAsia="Times New Roman" w:cs="Times New Roman"/>
        </w:rPr>
        <w:t xml:space="preserve"> записей, чтобы избежать потери важных данных.</w:t>
      </w:r>
    </w:p>
    <w:p w14:paraId="7A0FA973" w14:textId="77777777" w:rsidR="00295089" w:rsidRPr="00253B43" w:rsidRDefault="00295089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 xml:space="preserve">В системе должна быть предусмотрены механизмы ручной </w:t>
      </w:r>
      <w:proofErr w:type="spellStart"/>
      <w:r w:rsidRPr="00253B43">
        <w:rPr>
          <w:rFonts w:eastAsia="Times New Roman" w:cs="Times New Roman"/>
        </w:rPr>
        <w:t>дедупликации</w:t>
      </w:r>
      <w:proofErr w:type="spellEnd"/>
      <w:r w:rsidRPr="00253B43">
        <w:rPr>
          <w:rFonts w:eastAsia="Times New Roman" w:cs="Times New Roman"/>
        </w:rPr>
        <w:t xml:space="preserve"> для случаев, когда автоматическое обнаружение может быть недостаточно точным или требуется вмешательство оператора</w:t>
      </w:r>
    </w:p>
    <w:p w14:paraId="45E487CE" w14:textId="64EB5220" w:rsidR="00295089" w:rsidRDefault="00F36F2A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С </w:t>
      </w:r>
      <w:r w:rsidR="00BA3720">
        <w:rPr>
          <w:rFonts w:eastAsia="Times New Roman" w:cs="Times New Roman"/>
        </w:rPr>
        <w:t>журналирова</w:t>
      </w:r>
      <w:r>
        <w:rPr>
          <w:rFonts w:eastAsia="Times New Roman" w:cs="Times New Roman"/>
        </w:rPr>
        <w:t>нием</w:t>
      </w:r>
      <w:r w:rsidR="00BA3720">
        <w:rPr>
          <w:rFonts w:eastAsia="Times New Roman" w:cs="Times New Roman"/>
        </w:rPr>
        <w:t xml:space="preserve"> </w:t>
      </w:r>
      <w:proofErr w:type="spellStart"/>
      <w:r w:rsidR="00BA3720">
        <w:rPr>
          <w:rFonts w:eastAsia="Times New Roman" w:cs="Times New Roman"/>
        </w:rPr>
        <w:t>дедупликации</w:t>
      </w:r>
      <w:proofErr w:type="spellEnd"/>
      <w:r w:rsidR="00BA3720">
        <w:rPr>
          <w:rFonts w:eastAsia="Times New Roman" w:cs="Times New Roman"/>
        </w:rPr>
        <w:t xml:space="preserve"> данных</w:t>
      </w:r>
    </w:p>
    <w:p w14:paraId="66E4D82C" w14:textId="3420B718" w:rsidR="00B11309" w:rsidRDefault="00B11309" w:rsidP="00E4668B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В системе должны быть предусмотрен ручной запуск поиска дублей</w:t>
      </w:r>
    </w:p>
    <w:p w14:paraId="7CCA1007" w14:textId="77777777" w:rsidR="00A37D54" w:rsidRDefault="00A37D54" w:rsidP="00A37D54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С мягким удалением </w:t>
      </w:r>
      <w:proofErr w:type="spellStart"/>
      <w:r>
        <w:rPr>
          <w:rFonts w:eastAsia="Times New Roman" w:cs="Times New Roman"/>
        </w:rPr>
        <w:t>дедуплицированных</w:t>
      </w:r>
      <w:proofErr w:type="spellEnd"/>
      <w:r>
        <w:rPr>
          <w:rFonts w:eastAsia="Times New Roman" w:cs="Times New Roman"/>
        </w:rPr>
        <w:t xml:space="preserve"> записей</w:t>
      </w:r>
    </w:p>
    <w:p w14:paraId="6B3ABA62" w14:textId="77777777" w:rsidR="00295089" w:rsidRPr="00253B43" w:rsidRDefault="00295089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>Система должна иметь возможность загрузки как текущих данных, так и исторических</w:t>
      </w:r>
    </w:p>
    <w:p w14:paraId="1F08AC80" w14:textId="3E74FBD2" w:rsidR="008A28C0" w:rsidRDefault="008A28C0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Система должна поддерживать массовую загрузку данных в формате </w:t>
      </w:r>
      <w:proofErr w:type="spellStart"/>
      <w:r w:rsidRPr="008A28C0">
        <w:rPr>
          <w:rFonts w:eastAsia="Times New Roman" w:cs="Times New Roman"/>
        </w:rPr>
        <w:t>csv</w:t>
      </w:r>
      <w:proofErr w:type="spellEnd"/>
      <w:r w:rsidRPr="008A28C0">
        <w:rPr>
          <w:rFonts w:eastAsia="Times New Roman" w:cs="Times New Roman"/>
        </w:rPr>
        <w:t xml:space="preserve">, </w:t>
      </w:r>
      <w:proofErr w:type="spellStart"/>
      <w:r w:rsidRPr="008A28C0">
        <w:rPr>
          <w:rFonts w:eastAsia="Times New Roman" w:cs="Times New Roman"/>
        </w:rPr>
        <w:t>xls</w:t>
      </w:r>
      <w:proofErr w:type="spellEnd"/>
      <w:r w:rsidRPr="008A28C0">
        <w:rPr>
          <w:rFonts w:eastAsia="Times New Roman" w:cs="Times New Roman"/>
        </w:rPr>
        <w:t xml:space="preserve">, </w:t>
      </w:r>
      <w:proofErr w:type="spellStart"/>
      <w:r w:rsidRPr="008A28C0">
        <w:rPr>
          <w:rFonts w:eastAsia="Times New Roman" w:cs="Times New Roman"/>
        </w:rPr>
        <w:t>xlsx</w:t>
      </w:r>
      <w:proofErr w:type="spellEnd"/>
      <w:r>
        <w:rPr>
          <w:rFonts w:eastAsia="Times New Roman" w:cs="Times New Roman"/>
        </w:rPr>
        <w:t xml:space="preserve"> и предоставлять шаблоны для этого</w:t>
      </w:r>
    </w:p>
    <w:p w14:paraId="7ACD2BF5" w14:textId="4875D348" w:rsidR="00295089" w:rsidRPr="00253B43" w:rsidRDefault="00295089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 xml:space="preserve">Система должна </w:t>
      </w:r>
      <w:proofErr w:type="spellStart"/>
      <w:r w:rsidR="00A569B0">
        <w:rPr>
          <w:rFonts w:eastAsia="Times New Roman" w:cs="Times New Roman"/>
        </w:rPr>
        <w:t>журн</w:t>
      </w:r>
      <w:r w:rsidR="0002445D">
        <w:rPr>
          <w:rFonts w:eastAsia="Times New Roman" w:cs="Times New Roman"/>
        </w:rPr>
        <w:t>а</w:t>
      </w:r>
      <w:r w:rsidR="00A569B0">
        <w:rPr>
          <w:rFonts w:eastAsia="Times New Roman" w:cs="Times New Roman"/>
        </w:rPr>
        <w:t>лировать</w:t>
      </w:r>
      <w:proofErr w:type="spellEnd"/>
      <w:r w:rsidRPr="00253B43">
        <w:rPr>
          <w:rFonts w:eastAsia="Times New Roman" w:cs="Times New Roman"/>
        </w:rPr>
        <w:t xml:space="preserve"> все изменения объектов – автор, дата, старые и новые значения полей</w:t>
      </w:r>
      <w:r w:rsidR="00F21CC4">
        <w:rPr>
          <w:rFonts w:eastAsia="Times New Roman" w:cs="Times New Roman"/>
        </w:rPr>
        <w:t>, должен быть доступ к прошлым версиям данных</w:t>
      </w:r>
    </w:p>
    <w:p w14:paraId="334A729E" w14:textId="1911A9A1" w:rsidR="00295089" w:rsidRPr="005D3ABC" w:rsidRDefault="00295089" w:rsidP="00112DDF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253B43">
        <w:rPr>
          <w:rFonts w:eastAsia="Times New Roman" w:cs="Times New Roman"/>
        </w:rPr>
        <w:t>Система должна поддерживать интеграционное взаимодействие через шину</w:t>
      </w:r>
      <w:r w:rsidR="003A2AF3">
        <w:rPr>
          <w:rFonts w:eastAsia="Times New Roman" w:cs="Times New Roman"/>
        </w:rPr>
        <w:t xml:space="preserve"> </w:t>
      </w:r>
      <w:r w:rsidR="00A569B0" w:rsidRPr="003A2AF3">
        <w:rPr>
          <w:rFonts w:eastAsia="Times New Roman" w:cs="Times New Roman"/>
        </w:rPr>
        <w:t>с</w:t>
      </w:r>
      <w:r w:rsidRPr="003A2AF3">
        <w:rPr>
          <w:rFonts w:eastAsia="Times New Roman" w:cs="Times New Roman"/>
        </w:rPr>
        <w:t xml:space="preserve"> </w:t>
      </w:r>
      <w:r w:rsidRPr="005D3ABC">
        <w:rPr>
          <w:rFonts w:eastAsia="Times New Roman" w:cs="Times New Roman"/>
        </w:rPr>
        <w:t>другими системами компании</w:t>
      </w:r>
      <w:r w:rsidR="003A2AF3" w:rsidRPr="005D3ABC">
        <w:rPr>
          <w:rFonts w:eastAsia="Times New Roman" w:cs="Times New Roman"/>
        </w:rPr>
        <w:t xml:space="preserve"> </w:t>
      </w:r>
    </w:p>
    <w:p w14:paraId="2D5E7EB2" w14:textId="77777777" w:rsidR="00295089" w:rsidRPr="005D3ABC" w:rsidRDefault="00295089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5D3ABC">
        <w:rPr>
          <w:rFonts w:eastAsia="Times New Roman" w:cs="Times New Roman"/>
        </w:rPr>
        <w:t>Система должна обеспечивать безопасное хранение и защиту конфиденциальной информации клиентов.</w:t>
      </w:r>
    </w:p>
    <w:p w14:paraId="7D968B1D" w14:textId="21A8E863" w:rsidR="00295089" w:rsidRPr="005D3ABC" w:rsidRDefault="00295089" w:rsidP="00E4668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5D3ABC">
        <w:rPr>
          <w:rFonts w:eastAsia="Times New Roman" w:cs="Times New Roman"/>
        </w:rPr>
        <w:t>Система должна обеспечивать хранение и управление информацией о клиентах компании</w:t>
      </w:r>
    </w:p>
    <w:p w14:paraId="69C01331" w14:textId="65403846" w:rsidR="00295089" w:rsidRPr="005D3ABC" w:rsidRDefault="00295089" w:rsidP="00295089">
      <w:pPr>
        <w:spacing w:before="100" w:beforeAutospacing="1" w:after="100" w:afterAutospacing="1"/>
        <w:ind w:firstLine="360"/>
        <w:outlineLvl w:val="1"/>
        <w:rPr>
          <w:rFonts w:eastAsia="Times New Roman" w:cs="Times New Roman"/>
          <w:b/>
          <w:bCs/>
        </w:rPr>
      </w:pPr>
      <w:r w:rsidRPr="005D3ABC">
        <w:rPr>
          <w:rFonts w:eastAsia="Times New Roman" w:cs="Times New Roman"/>
          <w:b/>
          <w:bCs/>
        </w:rPr>
        <w:t>Требования к информационной безопасности</w:t>
      </w:r>
    </w:p>
    <w:p w14:paraId="47CD6CDB" w14:textId="372716C2" w:rsidR="008374FD" w:rsidRPr="00792841" w:rsidRDefault="008374FD" w:rsidP="00E4668B">
      <w:pPr>
        <w:pStyle w:val="a4"/>
        <w:numPr>
          <w:ilvl w:val="0"/>
          <w:numId w:val="6"/>
        </w:numPr>
        <w:tabs>
          <w:tab w:val="left" w:pos="993"/>
        </w:tabs>
        <w:rPr>
          <w:rFonts w:eastAsia="Arial" w:cs="Times New Roman"/>
          <w:lang w:val="ru-RU"/>
        </w:rPr>
      </w:pPr>
      <w:r w:rsidRPr="005D3ABC">
        <w:rPr>
          <w:rFonts w:eastAsia="Arial" w:cs="Times New Roman"/>
          <w:lang w:val="ru-RU"/>
        </w:rPr>
        <w:t>При внедрении проекта необходимо обеспечить выполнение требований 152-ФЗ</w:t>
      </w:r>
      <w:r w:rsidR="00777887" w:rsidRPr="005D3ABC">
        <w:rPr>
          <w:rFonts w:eastAsia="Arial" w:cs="Times New Roman"/>
          <w:lang w:val="ru-RU"/>
        </w:rPr>
        <w:t>, а именно: обеспечить внедрение средств защиты информации в соответствии с требуемым классом защищенности, Средства защиты информации, защищенных туннелей между площадками</w:t>
      </w:r>
      <w:r w:rsidRPr="005D3ABC">
        <w:rPr>
          <w:rFonts w:eastAsia="Arial" w:cs="Times New Roman"/>
          <w:lang w:val="ru-RU"/>
        </w:rPr>
        <w:t>.</w:t>
      </w:r>
      <w:r w:rsidR="00777887" w:rsidRPr="005D3ABC">
        <w:rPr>
          <w:rFonts w:eastAsia="Arial" w:cs="Times New Roman"/>
          <w:lang w:val="ru-RU"/>
        </w:rPr>
        <w:t xml:space="preserve"> Обеспечить получение аттестата соответствия информационной системы «</w:t>
      </w:r>
      <w:proofErr w:type="spellStart"/>
      <w:r w:rsidR="00777887" w:rsidRPr="005D3ABC">
        <w:rPr>
          <w:rFonts w:eastAsia="Arial" w:cs="Times New Roman"/>
        </w:rPr>
        <w:t>GoldenId</w:t>
      </w:r>
      <w:proofErr w:type="spellEnd"/>
      <w:r w:rsidR="00777887" w:rsidRPr="005D3ABC">
        <w:rPr>
          <w:rFonts w:eastAsia="Arial" w:cs="Times New Roman"/>
          <w:lang w:val="ru-RU"/>
        </w:rPr>
        <w:t>» требованиям 152-ФЗ</w:t>
      </w:r>
      <w:r w:rsidR="00777887" w:rsidRPr="005D3ABC">
        <w:rPr>
          <w:rFonts w:eastAsia="Arial" w:cs="Times New Roman"/>
        </w:rPr>
        <w:t xml:space="preserve"> </w:t>
      </w:r>
    </w:p>
    <w:p w14:paraId="0366C6A8" w14:textId="44ACD74B" w:rsidR="00295089" w:rsidRPr="005D3ABC" w:rsidRDefault="008374FD" w:rsidP="00E4668B">
      <w:pPr>
        <w:pStyle w:val="a4"/>
        <w:numPr>
          <w:ilvl w:val="0"/>
          <w:numId w:val="6"/>
        </w:numPr>
        <w:tabs>
          <w:tab w:val="left" w:pos="993"/>
        </w:tabs>
        <w:rPr>
          <w:rFonts w:eastAsia="Arial" w:cs="Times New Roman"/>
          <w:lang w:val="ru-RU"/>
        </w:rPr>
      </w:pPr>
      <w:r w:rsidRPr="005D3ABC">
        <w:rPr>
          <w:rFonts w:eastAsia="Arial" w:cs="Times New Roman"/>
          <w:lang w:val="ru-RU"/>
        </w:rPr>
        <w:t xml:space="preserve">При внедрении проекта необходимо обеспечить выполнение требований </w:t>
      </w:r>
      <w:r w:rsidR="00295089" w:rsidRPr="005D3ABC">
        <w:rPr>
          <w:rFonts w:eastAsia="Arial" w:cs="Times New Roman"/>
          <w:lang w:val="ru-RU"/>
        </w:rPr>
        <w:t>приказ</w:t>
      </w:r>
      <w:r w:rsidRPr="005D3ABC">
        <w:rPr>
          <w:rFonts w:eastAsia="Arial" w:cs="Times New Roman"/>
          <w:lang w:val="ru-RU"/>
        </w:rPr>
        <w:t>а</w:t>
      </w:r>
      <w:r w:rsidR="00295089" w:rsidRPr="005D3ABC">
        <w:rPr>
          <w:rFonts w:eastAsia="Arial" w:cs="Times New Roman"/>
          <w:lang w:val="ru-RU"/>
        </w:rPr>
        <w:t xml:space="preserve"> ФСБ России от 10.07.2014 № 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защищенности».</w:t>
      </w:r>
    </w:p>
    <w:p w14:paraId="6AD974CD" w14:textId="1DBFDD3B" w:rsidR="007D6451" w:rsidRDefault="007D6451" w:rsidP="00E4668B">
      <w:pPr>
        <w:pStyle w:val="a4"/>
        <w:numPr>
          <w:ilvl w:val="0"/>
          <w:numId w:val="6"/>
        </w:numPr>
        <w:rPr>
          <w:rFonts w:eastAsia="Arial" w:cs="Times New Roman"/>
          <w:lang w:val="ru-RU"/>
        </w:rPr>
      </w:pPr>
      <w:r>
        <w:rPr>
          <w:rFonts w:eastAsia="Arial" w:cs="Times New Roman"/>
          <w:lang w:val="ru-RU"/>
        </w:rPr>
        <w:t>Компоненты ИС «</w:t>
      </w:r>
      <w:proofErr w:type="spellStart"/>
      <w:r>
        <w:rPr>
          <w:rFonts w:eastAsia="Arial" w:cs="Times New Roman"/>
        </w:rPr>
        <w:t>GoldenId</w:t>
      </w:r>
      <w:proofErr w:type="spellEnd"/>
      <w:r>
        <w:rPr>
          <w:rFonts w:eastAsia="Arial" w:cs="Times New Roman"/>
          <w:lang w:val="ru-RU"/>
        </w:rPr>
        <w:t>»</w:t>
      </w:r>
      <w:r w:rsidRPr="007D6451">
        <w:rPr>
          <w:rFonts w:eastAsia="Arial" w:cs="Times New Roman"/>
          <w:lang w:val="ru-RU"/>
        </w:rPr>
        <w:t xml:space="preserve"> </w:t>
      </w:r>
      <w:r>
        <w:rPr>
          <w:rFonts w:eastAsia="Arial" w:cs="Times New Roman"/>
          <w:lang w:val="ru-RU"/>
        </w:rPr>
        <w:t>должны быть расположены в защищенном сетевом контуре с отсутствием внешних сетевых интерфейсов</w:t>
      </w:r>
    </w:p>
    <w:p w14:paraId="6496DF99" w14:textId="45F6782E" w:rsidR="007D6451" w:rsidRDefault="007D6451" w:rsidP="00E4668B">
      <w:pPr>
        <w:pStyle w:val="a4"/>
        <w:numPr>
          <w:ilvl w:val="0"/>
          <w:numId w:val="6"/>
        </w:numPr>
        <w:rPr>
          <w:rFonts w:eastAsia="Arial" w:cs="Times New Roman"/>
          <w:lang w:val="ru-RU"/>
        </w:rPr>
      </w:pPr>
      <w:r>
        <w:rPr>
          <w:rFonts w:eastAsia="Arial" w:cs="Times New Roman"/>
          <w:lang w:val="ru-RU"/>
        </w:rPr>
        <w:t>В ИС «</w:t>
      </w:r>
      <w:proofErr w:type="spellStart"/>
      <w:r>
        <w:rPr>
          <w:rFonts w:eastAsia="Arial" w:cs="Times New Roman"/>
        </w:rPr>
        <w:t>GoldenId</w:t>
      </w:r>
      <w:proofErr w:type="spellEnd"/>
      <w:r>
        <w:rPr>
          <w:rFonts w:eastAsia="Arial" w:cs="Times New Roman"/>
          <w:lang w:val="ru-RU"/>
        </w:rPr>
        <w:t>» должны быть предусмотрены механизмы маскирования данных для доступа разработчиков, внешних интеграций</w:t>
      </w:r>
    </w:p>
    <w:p w14:paraId="4A67C3CA" w14:textId="11CFE785" w:rsidR="003C49C4" w:rsidRDefault="003C49C4" w:rsidP="00E4668B">
      <w:pPr>
        <w:pStyle w:val="a4"/>
        <w:numPr>
          <w:ilvl w:val="0"/>
          <w:numId w:val="6"/>
        </w:numPr>
        <w:rPr>
          <w:rFonts w:eastAsia="Arial" w:cs="Times New Roman"/>
          <w:lang w:val="ru-RU"/>
        </w:rPr>
      </w:pPr>
      <w:r w:rsidRPr="005D3ABC">
        <w:rPr>
          <w:rFonts w:eastAsia="Arial" w:cs="Times New Roman"/>
          <w:lang w:val="ru-RU"/>
        </w:rPr>
        <w:t>Для внедрения проекта рассматриваются системы с регистрацией в едином реестре российских программ для электронных вычислительных машин и баз данных</w:t>
      </w:r>
    </w:p>
    <w:p w14:paraId="6FF19A94" w14:textId="1486FF19" w:rsidR="00D96687" w:rsidRPr="005D3ABC" w:rsidRDefault="00D96687" w:rsidP="00E4668B">
      <w:pPr>
        <w:pStyle w:val="a4"/>
        <w:numPr>
          <w:ilvl w:val="0"/>
          <w:numId w:val="6"/>
        </w:numPr>
        <w:rPr>
          <w:rFonts w:eastAsia="Arial" w:cs="Times New Roman"/>
          <w:lang w:val="ru-RU"/>
        </w:rPr>
      </w:pPr>
      <w:r>
        <w:rPr>
          <w:rFonts w:eastAsia="Arial" w:cs="Times New Roman"/>
          <w:lang w:val="ru-RU"/>
        </w:rPr>
        <w:lastRenderedPageBreak/>
        <w:t>Необходимо обеспечить хранение событий аудита ИБ</w:t>
      </w:r>
      <w:r w:rsidR="00D13634">
        <w:rPr>
          <w:rFonts w:eastAsia="Arial" w:cs="Times New Roman"/>
          <w:lang w:val="ru-RU"/>
        </w:rPr>
        <w:t xml:space="preserve"> серверов информационной системы</w:t>
      </w:r>
      <w:r>
        <w:rPr>
          <w:rFonts w:eastAsia="Arial" w:cs="Times New Roman"/>
          <w:lang w:val="ru-RU"/>
        </w:rPr>
        <w:t xml:space="preserve"> в течение трех лет</w:t>
      </w:r>
    </w:p>
    <w:p w14:paraId="35CC2C9E" w14:textId="4DC9E057" w:rsidR="003C49C4" w:rsidRDefault="003C49C4" w:rsidP="00E4668B">
      <w:pPr>
        <w:pStyle w:val="a4"/>
        <w:numPr>
          <w:ilvl w:val="0"/>
          <w:numId w:val="6"/>
        </w:numPr>
        <w:tabs>
          <w:tab w:val="left" w:pos="993"/>
        </w:tabs>
        <w:rPr>
          <w:rFonts w:eastAsia="Arial" w:cs="Times New Roman"/>
          <w:lang w:val="ru-RU"/>
        </w:rPr>
      </w:pPr>
      <w:r w:rsidRPr="005D3ABC">
        <w:rPr>
          <w:rFonts w:eastAsia="Arial" w:cs="Times New Roman"/>
          <w:lang w:val="ru-RU"/>
        </w:rPr>
        <w:t xml:space="preserve">Для внедрения проекта рассматриваются компании </w:t>
      </w:r>
      <w:r w:rsidR="007D6451" w:rsidRPr="005D3ABC">
        <w:rPr>
          <w:rFonts w:eastAsia="Arial" w:cs="Times New Roman"/>
          <w:lang w:val="ru-RU"/>
        </w:rPr>
        <w:t>производители ПО,</w:t>
      </w:r>
      <w:r w:rsidRPr="005D3ABC">
        <w:rPr>
          <w:rFonts w:eastAsia="Arial" w:cs="Times New Roman"/>
          <w:lang w:val="ru-RU"/>
        </w:rPr>
        <w:t xml:space="preserve"> включенные в реестр аккредитованных организаций, осуществляющих деятельность в области информационных технологий</w:t>
      </w:r>
    </w:p>
    <w:p w14:paraId="20327476" w14:textId="58989D0D" w:rsidR="00AB0C61" w:rsidRDefault="00AB0C61" w:rsidP="00AB0C61">
      <w:pPr>
        <w:tabs>
          <w:tab w:val="left" w:pos="993"/>
        </w:tabs>
        <w:rPr>
          <w:rFonts w:eastAsia="Arial" w:cs="Times New Roman"/>
          <w:highlight w:val="green"/>
        </w:rPr>
      </w:pPr>
    </w:p>
    <w:p w14:paraId="71CDE345" w14:textId="7F4B1C63" w:rsidR="00AB0C61" w:rsidRDefault="00AB0C61" w:rsidP="00AB0C61">
      <w:pPr>
        <w:tabs>
          <w:tab w:val="left" w:pos="993"/>
        </w:tabs>
        <w:rPr>
          <w:rFonts w:eastAsia="Arial" w:cs="Times New Roman"/>
          <w:highlight w:val="green"/>
        </w:rPr>
      </w:pPr>
    </w:p>
    <w:p w14:paraId="4E68E3F4" w14:textId="77777777" w:rsidR="00AB0C61" w:rsidRPr="007C0236" w:rsidRDefault="00AB0C61" w:rsidP="00AB0C61">
      <w:pPr>
        <w:pStyle w:val="10"/>
      </w:pPr>
      <w:bookmarkStart w:id="1" w:name="_Toc124937631"/>
      <w:bookmarkStart w:id="2" w:name="_Toc131664352"/>
      <w:r w:rsidRPr="007C0236">
        <w:t>Нефункциональные требования</w:t>
      </w:r>
      <w:bookmarkEnd w:id="1"/>
      <w:bookmarkEnd w:id="2"/>
    </w:p>
    <w:p w14:paraId="28FDE9E0" w14:textId="77777777" w:rsidR="00AB0C61" w:rsidRPr="007C0236" w:rsidRDefault="00AB0C61" w:rsidP="00E4668B">
      <w:pPr>
        <w:pStyle w:val="2"/>
        <w:numPr>
          <w:ilvl w:val="1"/>
          <w:numId w:val="8"/>
        </w:numPr>
        <w:spacing w:line="276" w:lineRule="auto"/>
        <w:ind w:left="1440"/>
        <w:jc w:val="both"/>
        <w:rPr>
          <w:sz w:val="28"/>
          <w:szCs w:val="28"/>
        </w:rPr>
      </w:pPr>
      <w:bookmarkStart w:id="3" w:name="_Требования_по_интеграции"/>
      <w:bookmarkStart w:id="4" w:name="_Ref444723422"/>
      <w:bookmarkStart w:id="5" w:name="_Toc124937632"/>
      <w:bookmarkStart w:id="6" w:name="_Toc131664353"/>
      <w:bookmarkEnd w:id="3"/>
      <w:r w:rsidRPr="007C0236">
        <w:rPr>
          <w:sz w:val="28"/>
          <w:szCs w:val="28"/>
        </w:rPr>
        <w:t>Требования к архитектуре решения</w:t>
      </w:r>
      <w:bookmarkEnd w:id="4"/>
      <w:bookmarkEnd w:id="5"/>
      <w:bookmarkEnd w:id="6"/>
    </w:p>
    <w:p w14:paraId="3001EEDF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Основные требования к архитектуре:</w:t>
      </w:r>
    </w:p>
    <w:p w14:paraId="5535B934" w14:textId="77777777" w:rsidR="00AB0C61" w:rsidRPr="00983585" w:rsidRDefault="00AB0C61" w:rsidP="00E4668B">
      <w:pPr>
        <w:pStyle w:val="a4"/>
        <w:numPr>
          <w:ilvl w:val="0"/>
          <w:numId w:val="10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В промышленной эксплуатации Система должна располагаться на облачных мощностях (</w:t>
      </w:r>
      <w:r w:rsidRPr="008664DB">
        <w:t>VK</w:t>
      </w:r>
      <w:r w:rsidRPr="00983585">
        <w:rPr>
          <w:lang w:val="ru-RU"/>
        </w:rPr>
        <w:t xml:space="preserve"> </w:t>
      </w:r>
      <w:r w:rsidRPr="008664DB">
        <w:t>Cloud</w:t>
      </w:r>
      <w:r w:rsidRPr="00983585">
        <w:rPr>
          <w:lang w:val="ru-RU"/>
        </w:rPr>
        <w:t>) и быть под управлением Заказчика.</w:t>
      </w:r>
    </w:p>
    <w:p w14:paraId="090ED1B7" w14:textId="77777777" w:rsidR="00AB0C61" w:rsidRPr="00983585" w:rsidRDefault="00AB0C61" w:rsidP="00E4668B">
      <w:pPr>
        <w:pStyle w:val="a4"/>
        <w:numPr>
          <w:ilvl w:val="0"/>
          <w:numId w:val="10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Технологический стек, на базе которого разрабатывается Система, должен быть согласован Исполнителем с Заказчиком до начала выполнения работ. Технологический стек не может отличаться от решения, представленного Исполнителем в </w:t>
      </w:r>
      <w:r>
        <w:rPr>
          <w:lang w:val="ru-RU"/>
        </w:rPr>
        <w:t>рамках коммерческого предложения</w:t>
      </w:r>
      <w:r w:rsidRPr="00983585">
        <w:rPr>
          <w:lang w:val="ru-RU"/>
        </w:rPr>
        <w:t xml:space="preserve">. </w:t>
      </w:r>
    </w:p>
    <w:p w14:paraId="18901A72" w14:textId="77777777" w:rsidR="00AB0C61" w:rsidRPr="00983585" w:rsidRDefault="00AB0C61" w:rsidP="00E4668B">
      <w:pPr>
        <w:pStyle w:val="a4"/>
        <w:numPr>
          <w:ilvl w:val="0"/>
          <w:numId w:val="10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Разрабатываемая и внедряемая Система должна использовать единую интеграционную шину для обмена данными с существующими системами и между внутренними подсистемами, если это требуется.</w:t>
      </w:r>
    </w:p>
    <w:p w14:paraId="6B534D65" w14:textId="77777777" w:rsidR="00AB0C61" w:rsidRPr="00983585" w:rsidRDefault="00AB0C61" w:rsidP="00E4668B">
      <w:pPr>
        <w:pStyle w:val="a4"/>
        <w:numPr>
          <w:ilvl w:val="0"/>
          <w:numId w:val="10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Предлагаемое к внедрению решение, на базе которого разрабатывается Система, и все его компоненты (включая серверные лицензии) должны соответствовать требованиям для включения или включены в Реестр Российского программного обеспечения для закупок по 188-ФЗ. </w:t>
      </w:r>
    </w:p>
    <w:p w14:paraId="75CD0E8E" w14:textId="77777777" w:rsidR="00AB0C61" w:rsidRPr="00983585" w:rsidRDefault="00AB0C61" w:rsidP="00E4668B">
      <w:pPr>
        <w:pStyle w:val="a4"/>
        <w:numPr>
          <w:ilvl w:val="0"/>
          <w:numId w:val="10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Система должна поставляться Исполнителем с исходными кодами для возможности на стороне Заказчика самостоятельно разрабатывать и корректировать пользовательский интерфейс и бизнес-логику Системы. В рамках данного блока необходимо так же описать архитектуру разработки: средства совместной работы над кодом и контроля версий, управлением разработкой, и т.д.</w:t>
      </w:r>
    </w:p>
    <w:p w14:paraId="56B448F5" w14:textId="77777777" w:rsidR="00AB0C61" w:rsidRPr="00983585" w:rsidRDefault="00AB0C61" w:rsidP="00E4668B">
      <w:pPr>
        <w:pStyle w:val="a4"/>
        <w:numPr>
          <w:ilvl w:val="0"/>
          <w:numId w:val="10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Промышленный контур системы собирается и разворачивается силами Заказчика на основании предоставленных инструкций Исполнителя.</w:t>
      </w:r>
    </w:p>
    <w:p w14:paraId="5D5FC415" w14:textId="77777777" w:rsidR="00AB0C61" w:rsidRPr="00983585" w:rsidRDefault="00AB0C61" w:rsidP="00E4668B">
      <w:pPr>
        <w:pStyle w:val="a4"/>
        <w:numPr>
          <w:ilvl w:val="0"/>
          <w:numId w:val="10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Внедряемая система должны быть покрыта мониторингами работоспособности технического и бизнесового характера, с соответствующими уведомлениями заинтересованных лиц.</w:t>
      </w:r>
    </w:p>
    <w:p w14:paraId="3DF234BE" w14:textId="77777777" w:rsidR="00AB0C61" w:rsidRPr="007C0236" w:rsidRDefault="00AB0C61" w:rsidP="00E4668B">
      <w:pPr>
        <w:pStyle w:val="2"/>
        <w:numPr>
          <w:ilvl w:val="1"/>
          <w:numId w:val="8"/>
        </w:numPr>
        <w:spacing w:line="276" w:lineRule="auto"/>
        <w:ind w:left="1440"/>
        <w:jc w:val="both"/>
        <w:rPr>
          <w:sz w:val="28"/>
          <w:szCs w:val="28"/>
        </w:rPr>
      </w:pPr>
      <w:bookmarkStart w:id="7" w:name="_Toc114153524"/>
      <w:bookmarkStart w:id="8" w:name="_Toc114153525"/>
      <w:bookmarkStart w:id="9" w:name="_Toc114153526"/>
      <w:bookmarkStart w:id="10" w:name="_Toc114153527"/>
      <w:bookmarkStart w:id="11" w:name="_Toc114153528"/>
      <w:bookmarkStart w:id="12" w:name="_Toc114153529"/>
      <w:bookmarkStart w:id="13" w:name="_Toc114153530"/>
      <w:bookmarkStart w:id="14" w:name="_Toc114153531"/>
      <w:bookmarkStart w:id="15" w:name="_Toc114153532"/>
      <w:bookmarkStart w:id="16" w:name="_Toc114153533"/>
      <w:bookmarkStart w:id="17" w:name="_Toc114153534"/>
      <w:bookmarkStart w:id="18" w:name="_Toc114153535"/>
      <w:bookmarkStart w:id="19" w:name="_Toc114153536"/>
      <w:bookmarkStart w:id="20" w:name="_Toc114153537"/>
      <w:bookmarkStart w:id="21" w:name="_Toc114153538"/>
      <w:bookmarkStart w:id="22" w:name="_Toc114153539"/>
      <w:bookmarkStart w:id="23" w:name="_Toc114153540"/>
      <w:bookmarkStart w:id="24" w:name="_Toc114153541"/>
      <w:bookmarkStart w:id="25" w:name="_Toc114153542"/>
      <w:bookmarkStart w:id="26" w:name="_Toc114153543"/>
      <w:bookmarkStart w:id="27" w:name="_Toc114153544"/>
      <w:bookmarkStart w:id="28" w:name="_Toc114153545"/>
      <w:bookmarkStart w:id="29" w:name="_Toc114153546"/>
      <w:bookmarkStart w:id="30" w:name="_Toc114153547"/>
      <w:bookmarkStart w:id="31" w:name="_Toc114153548"/>
      <w:bookmarkStart w:id="32" w:name="_Toc114153549"/>
      <w:bookmarkStart w:id="33" w:name="_Toc114153555"/>
      <w:bookmarkStart w:id="34" w:name="_Toc114153568"/>
      <w:bookmarkStart w:id="35" w:name="_Toc114153574"/>
      <w:bookmarkStart w:id="36" w:name="_Toc114153580"/>
      <w:bookmarkStart w:id="37" w:name="_Toc114153586"/>
      <w:bookmarkStart w:id="38" w:name="_Toc114153592"/>
      <w:bookmarkStart w:id="39" w:name="_Toc114153600"/>
      <w:bookmarkStart w:id="40" w:name="_Toc114153607"/>
      <w:bookmarkStart w:id="41" w:name="_Toc114153614"/>
      <w:bookmarkStart w:id="42" w:name="_Toc114153623"/>
      <w:bookmarkStart w:id="43" w:name="_Toc114153634"/>
      <w:bookmarkStart w:id="44" w:name="_Toc114153649"/>
      <w:bookmarkStart w:id="45" w:name="_Toc114153660"/>
      <w:bookmarkStart w:id="46" w:name="_Toc114153674"/>
      <w:bookmarkStart w:id="47" w:name="_Toc114153682"/>
      <w:bookmarkStart w:id="48" w:name="_Toc114153707"/>
      <w:bookmarkStart w:id="49" w:name="_Toc114153713"/>
      <w:bookmarkStart w:id="50" w:name="_Toc114153719"/>
      <w:bookmarkStart w:id="51" w:name="_Toc114153728"/>
      <w:bookmarkStart w:id="52" w:name="_Toc114153734"/>
      <w:bookmarkStart w:id="53" w:name="_Toc114153744"/>
      <w:bookmarkStart w:id="54" w:name="_Toc114153751"/>
      <w:bookmarkStart w:id="55" w:name="_Toc114153760"/>
      <w:bookmarkStart w:id="56" w:name="_Toc114153768"/>
      <w:bookmarkStart w:id="57" w:name="_Toc114153775"/>
      <w:bookmarkStart w:id="58" w:name="_Toc114153797"/>
      <w:bookmarkStart w:id="59" w:name="_Toc114153803"/>
      <w:bookmarkStart w:id="60" w:name="_Toc114153810"/>
      <w:bookmarkStart w:id="61" w:name="_Toc114153816"/>
      <w:bookmarkStart w:id="62" w:name="_Toc114153817"/>
      <w:bookmarkStart w:id="63" w:name="_Toc114153818"/>
      <w:bookmarkStart w:id="64" w:name="_Toc114153819"/>
      <w:bookmarkStart w:id="65" w:name="_Toc114153820"/>
      <w:bookmarkStart w:id="66" w:name="_Toc114153821"/>
      <w:bookmarkStart w:id="67" w:name="_Toc114153822"/>
      <w:bookmarkStart w:id="68" w:name="_Toc114153823"/>
      <w:bookmarkStart w:id="69" w:name="_Toc114153824"/>
      <w:bookmarkStart w:id="70" w:name="_Toc114153825"/>
      <w:bookmarkStart w:id="71" w:name="_Toc124937634"/>
      <w:bookmarkStart w:id="72" w:name="_Toc131664355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7C0236">
        <w:rPr>
          <w:sz w:val="28"/>
          <w:szCs w:val="28"/>
        </w:rPr>
        <w:t>Требования к схеме базы данных</w:t>
      </w:r>
      <w:bookmarkEnd w:id="71"/>
      <w:bookmarkEnd w:id="72"/>
    </w:p>
    <w:p w14:paraId="0FDE3212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 рамках проекта должна быть разработана схема базы данных Системы, которая должна отвечать на следующие вопросы:</w:t>
      </w:r>
    </w:p>
    <w:p w14:paraId="5A33963C" w14:textId="77777777" w:rsidR="00AB0C61" w:rsidRPr="00983585" w:rsidRDefault="00AB0C61" w:rsidP="00E4668B">
      <w:pPr>
        <w:pStyle w:val="a4"/>
        <w:numPr>
          <w:ilvl w:val="0"/>
          <w:numId w:val="14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Какие основные информационные потоки Система обрабатывает?</w:t>
      </w:r>
    </w:p>
    <w:p w14:paraId="08175065" w14:textId="77777777" w:rsidR="00AB0C61" w:rsidRPr="00983585" w:rsidRDefault="00AB0C61" w:rsidP="00E4668B">
      <w:pPr>
        <w:pStyle w:val="a4"/>
        <w:numPr>
          <w:ilvl w:val="0"/>
          <w:numId w:val="14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Какие основные информационные потоки Система создает или изменяет?</w:t>
      </w:r>
    </w:p>
    <w:p w14:paraId="0173E8F2" w14:textId="77777777" w:rsidR="00AB0C61" w:rsidRPr="00983585" w:rsidRDefault="00AB0C61" w:rsidP="00E4668B">
      <w:pPr>
        <w:pStyle w:val="a4"/>
        <w:numPr>
          <w:ilvl w:val="0"/>
          <w:numId w:val="14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Какие данные передаются Системой в корпоративное хранилище данных?</w:t>
      </w:r>
    </w:p>
    <w:p w14:paraId="56BC2C82" w14:textId="77777777" w:rsidR="00AB0C61" w:rsidRPr="00983585" w:rsidRDefault="00AB0C61" w:rsidP="00E4668B">
      <w:pPr>
        <w:pStyle w:val="a4"/>
        <w:numPr>
          <w:ilvl w:val="0"/>
          <w:numId w:val="14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Какие </w:t>
      </w:r>
      <w:r>
        <w:t>MASTER</w:t>
      </w:r>
      <w:r w:rsidRPr="00983585">
        <w:rPr>
          <w:lang w:val="ru-RU"/>
        </w:rPr>
        <w:t xml:space="preserve"> </w:t>
      </w:r>
      <w:r>
        <w:t>DATA</w:t>
      </w:r>
      <w:r w:rsidRPr="00983585">
        <w:rPr>
          <w:lang w:val="ru-RU"/>
        </w:rPr>
        <w:t xml:space="preserve"> Система использует?</w:t>
      </w:r>
    </w:p>
    <w:p w14:paraId="0C045198" w14:textId="77777777" w:rsidR="00AB0C61" w:rsidRPr="00983585" w:rsidRDefault="00AB0C61" w:rsidP="00E4668B">
      <w:pPr>
        <w:pStyle w:val="a4"/>
        <w:numPr>
          <w:ilvl w:val="0"/>
          <w:numId w:val="14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Источником каких </w:t>
      </w:r>
      <w:r>
        <w:t>MASTER</w:t>
      </w:r>
      <w:r w:rsidRPr="00983585">
        <w:rPr>
          <w:lang w:val="ru-RU"/>
        </w:rPr>
        <w:t xml:space="preserve"> </w:t>
      </w:r>
      <w:r>
        <w:t>DATA</w:t>
      </w:r>
      <w:r w:rsidRPr="00983585">
        <w:rPr>
          <w:lang w:val="ru-RU"/>
        </w:rPr>
        <w:t xml:space="preserve"> Система является?</w:t>
      </w:r>
    </w:p>
    <w:p w14:paraId="1CBAF569" w14:textId="77777777" w:rsidR="00AB0C61" w:rsidRPr="00983585" w:rsidRDefault="00AB0C61" w:rsidP="00E4668B">
      <w:pPr>
        <w:pStyle w:val="a4"/>
        <w:numPr>
          <w:ilvl w:val="0"/>
          <w:numId w:val="14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Должна быть разработана схема данных.</w:t>
      </w:r>
    </w:p>
    <w:p w14:paraId="4B6571AB" w14:textId="77777777" w:rsidR="00AB0C61" w:rsidRPr="00942620" w:rsidRDefault="00AB0C61" w:rsidP="00AB0C61">
      <w:pPr>
        <w:spacing w:line="276" w:lineRule="auto"/>
        <w:ind w:firstLine="709"/>
        <w:jc w:val="both"/>
      </w:pPr>
      <w:r>
        <w:t xml:space="preserve">В ТЗ приведены требования к атрибутным составам основных сущностей, при проектировании системы атрибутный состав и логика работы с ними должны быть </w:t>
      </w:r>
      <w:r>
        <w:lastRenderedPageBreak/>
        <w:t>уточнена и согласована с заказчиком. Атрибутный состав должен отвечать требования процесса работы с ним.</w:t>
      </w:r>
    </w:p>
    <w:p w14:paraId="0DC693A0" w14:textId="77777777" w:rsidR="00AB0C61" w:rsidRPr="007C0236" w:rsidRDefault="00AB0C61" w:rsidP="00E4668B">
      <w:pPr>
        <w:pStyle w:val="2"/>
        <w:numPr>
          <w:ilvl w:val="1"/>
          <w:numId w:val="8"/>
        </w:numPr>
        <w:spacing w:line="276" w:lineRule="auto"/>
        <w:ind w:left="1440"/>
        <w:jc w:val="both"/>
        <w:rPr>
          <w:sz w:val="28"/>
          <w:szCs w:val="28"/>
        </w:rPr>
      </w:pPr>
      <w:bookmarkStart w:id="73" w:name="_Toc124937636"/>
      <w:bookmarkStart w:id="74" w:name="_Toc131664357"/>
      <w:r w:rsidRPr="007C0236">
        <w:rPr>
          <w:sz w:val="28"/>
          <w:szCs w:val="28"/>
        </w:rPr>
        <w:t>Управление доступом</w:t>
      </w:r>
      <w:bookmarkEnd w:id="73"/>
      <w:bookmarkEnd w:id="74"/>
    </w:p>
    <w:p w14:paraId="161A2730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В функциональном блоке «Управление доступом к информации, функциям и сервисам Системы» должны быть реализованы следующие требования:</w:t>
      </w:r>
    </w:p>
    <w:p w14:paraId="045E098C" w14:textId="77777777" w:rsidR="00AB0C61" w:rsidRPr="00983585" w:rsidRDefault="00AB0C61" w:rsidP="00E4668B">
      <w:pPr>
        <w:pStyle w:val="a4"/>
        <w:numPr>
          <w:ilvl w:val="0"/>
          <w:numId w:val="9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Идентификация и аутентификация пользователей средствами базы данных и </w:t>
      </w:r>
      <w:r>
        <w:t>AD</w:t>
      </w:r>
      <w:r w:rsidRPr="00983585">
        <w:rPr>
          <w:lang w:val="ru-RU"/>
        </w:rPr>
        <w:t>;</w:t>
      </w:r>
    </w:p>
    <w:p w14:paraId="26A100AD" w14:textId="77777777" w:rsidR="00AB0C61" w:rsidRPr="00983585" w:rsidRDefault="00AB0C61" w:rsidP="00E4668B">
      <w:pPr>
        <w:pStyle w:val="a4"/>
        <w:numPr>
          <w:ilvl w:val="0"/>
          <w:numId w:val="9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Разграничение прав доступа к отдельным документам и отчетам (например: выполнение, просмотр, изменение, создание, удаление, просмотр изменений и др.), функциям Системы на основе ролей пользователей, наборов полномочий;</w:t>
      </w:r>
    </w:p>
    <w:p w14:paraId="09A3A4E6" w14:textId="77777777" w:rsidR="00AB0C61" w:rsidRPr="00983585" w:rsidRDefault="00AB0C61" w:rsidP="00E4668B">
      <w:pPr>
        <w:pStyle w:val="a4"/>
        <w:numPr>
          <w:ilvl w:val="0"/>
          <w:numId w:val="9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Контроль доступа пользователей к защищаемым информационным ресурсам Системы в соответствии с правами доступа.</w:t>
      </w:r>
    </w:p>
    <w:p w14:paraId="65F9B9EF" w14:textId="77777777" w:rsidR="00AB0C61" w:rsidRPr="007C0236" w:rsidRDefault="00AB0C61" w:rsidP="00E4668B">
      <w:pPr>
        <w:pStyle w:val="2"/>
        <w:numPr>
          <w:ilvl w:val="1"/>
          <w:numId w:val="8"/>
        </w:numPr>
        <w:spacing w:line="276" w:lineRule="auto"/>
        <w:ind w:left="1440"/>
        <w:jc w:val="both"/>
        <w:rPr>
          <w:sz w:val="28"/>
          <w:szCs w:val="28"/>
        </w:rPr>
      </w:pPr>
      <w:bookmarkStart w:id="75" w:name="_Toc124937637"/>
      <w:bookmarkStart w:id="76" w:name="_Toc131664358"/>
      <w:r w:rsidRPr="007C0236">
        <w:rPr>
          <w:sz w:val="28"/>
          <w:szCs w:val="28"/>
        </w:rPr>
        <w:t>Журналирование действий пользователей</w:t>
      </w:r>
      <w:bookmarkEnd w:id="75"/>
      <w:bookmarkEnd w:id="76"/>
    </w:p>
    <w:p w14:paraId="385EF05F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В функциональном блоке «Журнализация действий пользователей» должны быть реализованы следующие требования по информационной безопасности:</w:t>
      </w:r>
    </w:p>
    <w:p w14:paraId="2D385197" w14:textId="77777777" w:rsidR="00AB0C61" w:rsidRPr="00942620" w:rsidRDefault="00AB0C61" w:rsidP="00E4668B">
      <w:pPr>
        <w:pStyle w:val="a4"/>
        <w:numPr>
          <w:ilvl w:val="0"/>
          <w:numId w:val="13"/>
        </w:numPr>
        <w:ind w:left="0" w:firstLine="709"/>
        <w:jc w:val="both"/>
      </w:pPr>
      <w:proofErr w:type="spellStart"/>
      <w:r w:rsidRPr="00983585">
        <w:rPr>
          <w:lang w:val="ru-RU"/>
        </w:rPr>
        <w:t>Логи</w:t>
      </w:r>
      <w:proofErr w:type="spellEnd"/>
      <w:r w:rsidRPr="00983585">
        <w:rPr>
          <w:lang w:val="ru-RU"/>
        </w:rPr>
        <w:t xml:space="preserve"> системы должны отвечать на вопросы «КТО?» </w:t>
      </w:r>
      <w:r>
        <w:t>«</w:t>
      </w:r>
      <w:proofErr w:type="gramStart"/>
      <w:r>
        <w:t>ЧТО?»</w:t>
      </w:r>
      <w:proofErr w:type="gramEnd"/>
      <w:r>
        <w:t xml:space="preserve"> «</w:t>
      </w:r>
      <w:proofErr w:type="gramStart"/>
      <w:r>
        <w:t>КОГДА?»</w:t>
      </w:r>
      <w:proofErr w:type="gramEnd"/>
    </w:p>
    <w:p w14:paraId="649EE8F7" w14:textId="77777777" w:rsidR="00AB0C61" w:rsidRPr="00983585" w:rsidRDefault="00AB0C61" w:rsidP="00E4668B">
      <w:pPr>
        <w:pStyle w:val="a4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Действия всех привилегированных пользователей и администраторов должны </w:t>
      </w:r>
      <w:proofErr w:type="spellStart"/>
      <w:r w:rsidRPr="00983585">
        <w:rPr>
          <w:lang w:val="ru-RU"/>
        </w:rPr>
        <w:t>логироваться</w:t>
      </w:r>
      <w:proofErr w:type="spellEnd"/>
      <w:r w:rsidRPr="00983585">
        <w:rPr>
          <w:lang w:val="ru-RU"/>
        </w:rPr>
        <w:t xml:space="preserve"> и храниться не менее 1 года</w:t>
      </w:r>
    </w:p>
    <w:p w14:paraId="3F5C4723" w14:textId="77777777" w:rsidR="00AB0C61" w:rsidRPr="00983585" w:rsidRDefault="00AB0C61" w:rsidP="00E4668B">
      <w:pPr>
        <w:pStyle w:val="a4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Действия обычных пользователей должны </w:t>
      </w:r>
      <w:proofErr w:type="spellStart"/>
      <w:r w:rsidRPr="00983585">
        <w:rPr>
          <w:lang w:val="ru-RU"/>
        </w:rPr>
        <w:t>логироваться</w:t>
      </w:r>
      <w:proofErr w:type="spellEnd"/>
      <w:r w:rsidRPr="00983585">
        <w:rPr>
          <w:lang w:val="ru-RU"/>
        </w:rPr>
        <w:t xml:space="preserve"> и храниться не менее 2 месяцев</w:t>
      </w:r>
    </w:p>
    <w:p w14:paraId="5221E9C6" w14:textId="77777777" w:rsidR="00AB0C61" w:rsidRPr="00983585" w:rsidRDefault="00AB0C61" w:rsidP="00E4668B">
      <w:pPr>
        <w:pStyle w:val="a4"/>
        <w:numPr>
          <w:ilvl w:val="0"/>
          <w:numId w:val="13"/>
        </w:numPr>
        <w:ind w:left="0" w:firstLine="709"/>
        <w:jc w:val="both"/>
        <w:rPr>
          <w:lang w:val="ru-RU"/>
        </w:rPr>
      </w:pPr>
      <w:proofErr w:type="spellStart"/>
      <w:r w:rsidRPr="00983585">
        <w:rPr>
          <w:lang w:val="ru-RU"/>
        </w:rPr>
        <w:t>Логи</w:t>
      </w:r>
      <w:proofErr w:type="spellEnd"/>
      <w:r w:rsidRPr="00983585">
        <w:rPr>
          <w:lang w:val="ru-RU"/>
        </w:rPr>
        <w:t>, относящиеся к аутентификации и авторизации, должны сохраняться не менее 1 года</w:t>
      </w:r>
    </w:p>
    <w:p w14:paraId="7A122585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Регистрация входа (выхода) всех пользователей в Систему (из Системы). В параметрах регистрации должно указываться:</w:t>
      </w:r>
    </w:p>
    <w:p w14:paraId="2536624B" w14:textId="77777777" w:rsidR="00AB0C61" w:rsidRPr="00983585" w:rsidRDefault="00AB0C61" w:rsidP="00E4668B">
      <w:pPr>
        <w:pStyle w:val="a4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Дата и время входа (выхода) пользователя в Систему (из Системы);</w:t>
      </w:r>
    </w:p>
    <w:p w14:paraId="32659E34" w14:textId="77777777" w:rsidR="00AB0C61" w:rsidRPr="00983585" w:rsidRDefault="00AB0C61" w:rsidP="00E4668B">
      <w:pPr>
        <w:pStyle w:val="a4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Идентификатор пользователя, предъявленный при запросе доступа;</w:t>
      </w:r>
    </w:p>
    <w:p w14:paraId="7F730B40" w14:textId="77777777" w:rsidR="00AB0C61" w:rsidRPr="00983585" w:rsidRDefault="00AB0C61" w:rsidP="00E4668B">
      <w:pPr>
        <w:pStyle w:val="a4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Результат попытки входа: успешная или неуспешная;</w:t>
      </w:r>
    </w:p>
    <w:p w14:paraId="7B8398B2" w14:textId="77777777" w:rsidR="00AB0C61" w:rsidRPr="00983585" w:rsidRDefault="00AB0C61" w:rsidP="00E4668B">
      <w:pPr>
        <w:pStyle w:val="a4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Имя компьютера и текущий пользователь ОС, под которым осуществлялся вход в Систему;</w:t>
      </w:r>
    </w:p>
    <w:p w14:paraId="0285EE03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Регистрация изменений ролей пользователей:</w:t>
      </w:r>
    </w:p>
    <w:p w14:paraId="67089A9E" w14:textId="77777777" w:rsidR="00AB0C61" w:rsidRPr="00983585" w:rsidRDefault="00AB0C61" w:rsidP="00E4668B">
      <w:pPr>
        <w:pStyle w:val="a4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Дата и время изменения полномочий ролей;</w:t>
      </w:r>
    </w:p>
    <w:p w14:paraId="50207BB6" w14:textId="77777777" w:rsidR="00AB0C61" w:rsidRPr="00942620" w:rsidRDefault="00AB0C61" w:rsidP="00E4668B">
      <w:pPr>
        <w:pStyle w:val="a4"/>
        <w:numPr>
          <w:ilvl w:val="0"/>
          <w:numId w:val="13"/>
        </w:numPr>
        <w:ind w:left="0" w:firstLine="709"/>
        <w:jc w:val="both"/>
      </w:pPr>
      <w:proofErr w:type="spellStart"/>
      <w:r>
        <w:t>Идентификатор</w:t>
      </w:r>
      <w:proofErr w:type="spellEnd"/>
      <w:r>
        <w:t xml:space="preserve"> </w:t>
      </w:r>
      <w:proofErr w:type="spellStart"/>
      <w:r>
        <w:t>пользователя</w:t>
      </w:r>
      <w:proofErr w:type="spellEnd"/>
      <w:r>
        <w:t xml:space="preserve">, </w:t>
      </w:r>
      <w:proofErr w:type="spellStart"/>
      <w:r>
        <w:t>осуществившего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>;</w:t>
      </w:r>
    </w:p>
    <w:p w14:paraId="0936DD92" w14:textId="77777777" w:rsidR="00AB0C61" w:rsidRPr="00942620" w:rsidRDefault="00AB0C61" w:rsidP="00E4668B">
      <w:pPr>
        <w:pStyle w:val="a4"/>
        <w:numPr>
          <w:ilvl w:val="0"/>
          <w:numId w:val="13"/>
        </w:numPr>
        <w:ind w:left="0" w:firstLine="709"/>
        <w:jc w:val="both"/>
      </w:pPr>
      <w:proofErr w:type="spellStart"/>
      <w:r>
        <w:t>Текущее</w:t>
      </w:r>
      <w:proofErr w:type="spellEnd"/>
      <w:r>
        <w:t xml:space="preserve"> </w:t>
      </w:r>
      <w:proofErr w:type="spellStart"/>
      <w:r>
        <w:t>значение</w:t>
      </w:r>
      <w:proofErr w:type="spellEnd"/>
      <w:r>
        <w:t xml:space="preserve"> </w:t>
      </w:r>
      <w:proofErr w:type="spellStart"/>
      <w:r>
        <w:t>ролей</w:t>
      </w:r>
      <w:proofErr w:type="spellEnd"/>
      <w:r>
        <w:t xml:space="preserve"> </w:t>
      </w:r>
      <w:proofErr w:type="spellStart"/>
      <w:r>
        <w:t>пользователя</w:t>
      </w:r>
      <w:proofErr w:type="spellEnd"/>
      <w:r>
        <w:t>;</w:t>
      </w:r>
    </w:p>
    <w:p w14:paraId="18DEE576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В программе и методике испытаний предусмотреть проверку всей совокупности требуемых мер по защите данных в Системах.</w:t>
      </w:r>
    </w:p>
    <w:p w14:paraId="3A1594EB" w14:textId="77777777" w:rsidR="00AB0C61" w:rsidRPr="007C0236" w:rsidRDefault="00AB0C61" w:rsidP="00E4668B">
      <w:pPr>
        <w:pStyle w:val="2"/>
        <w:numPr>
          <w:ilvl w:val="1"/>
          <w:numId w:val="8"/>
        </w:numPr>
        <w:spacing w:line="276" w:lineRule="auto"/>
        <w:ind w:left="1440"/>
        <w:jc w:val="both"/>
        <w:rPr>
          <w:sz w:val="28"/>
          <w:szCs w:val="28"/>
        </w:rPr>
      </w:pPr>
      <w:bookmarkStart w:id="77" w:name="_Toc124937638"/>
      <w:bookmarkStart w:id="78" w:name="_Toc131664359"/>
      <w:r w:rsidRPr="007C0236">
        <w:rPr>
          <w:sz w:val="28"/>
          <w:szCs w:val="28"/>
        </w:rPr>
        <w:t>Требования к надежности и производительности Системы</w:t>
      </w:r>
      <w:bookmarkEnd w:id="77"/>
      <w:bookmarkEnd w:id="78"/>
    </w:p>
    <w:p w14:paraId="68FEC5EC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Предъявляются следующие требования к надежности:</w:t>
      </w:r>
    </w:p>
    <w:p w14:paraId="10FBE4AD" w14:textId="77777777" w:rsidR="00AB0C61" w:rsidRPr="00983585" w:rsidRDefault="00AB0C61" w:rsidP="00E4668B">
      <w:pPr>
        <w:pStyle w:val="a4"/>
        <w:numPr>
          <w:ilvl w:val="0"/>
          <w:numId w:val="11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Инфраструктура решения должна обеспечивать корректную и стабильную работу Системы;</w:t>
      </w:r>
    </w:p>
    <w:p w14:paraId="2A807094" w14:textId="77777777" w:rsidR="00AB0C61" w:rsidRPr="00983585" w:rsidRDefault="00AB0C61" w:rsidP="00E4668B">
      <w:pPr>
        <w:pStyle w:val="a4"/>
        <w:numPr>
          <w:ilvl w:val="0"/>
          <w:numId w:val="11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Должна быть реализована отказоустойчивость решения;</w:t>
      </w:r>
    </w:p>
    <w:p w14:paraId="1C6BAC4B" w14:textId="77777777" w:rsidR="00AB0C61" w:rsidRPr="00983585" w:rsidRDefault="00AB0C61" w:rsidP="00E4668B">
      <w:pPr>
        <w:pStyle w:val="a4"/>
        <w:numPr>
          <w:ilvl w:val="0"/>
          <w:numId w:val="11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Должна быть обеспечена возможность восстановления базы данных Системы из резервной копии по состоянию на любой момент времени, предшествующему сбою, силами </w:t>
      </w:r>
      <w:r w:rsidRPr="00983585">
        <w:rPr>
          <w:lang w:val="ru-RU"/>
        </w:rPr>
        <w:lastRenderedPageBreak/>
        <w:t>Заказчика. Горизонт данных для восстановления определяется сроком хранения резервных копий, установленным Заказчиком;</w:t>
      </w:r>
    </w:p>
    <w:p w14:paraId="69BD7A82" w14:textId="77777777" w:rsidR="00AB0C61" w:rsidRPr="00983585" w:rsidRDefault="00AB0C61" w:rsidP="00E4668B">
      <w:pPr>
        <w:pStyle w:val="a4"/>
        <w:numPr>
          <w:ilvl w:val="0"/>
          <w:numId w:val="11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Разработанная Система должна быть развернута на оборудовании, соответствующем требованиям:</w:t>
      </w:r>
    </w:p>
    <w:tbl>
      <w:tblPr>
        <w:tblW w:w="957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6793"/>
        <w:gridCol w:w="2778"/>
      </w:tblGrid>
      <w:tr w:rsidR="00AB0C61" w:rsidRPr="00942620" w14:paraId="0B258887" w14:textId="77777777" w:rsidTr="00983585">
        <w:tc>
          <w:tcPr>
            <w:tcW w:w="6793" w:type="dxa"/>
            <w:shd w:val="clear" w:color="auto" w:fill="auto"/>
          </w:tcPr>
          <w:p w14:paraId="2511AF16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РЕЖИМ РАБОТЫ</w:t>
            </w:r>
          </w:p>
        </w:tc>
        <w:tc>
          <w:tcPr>
            <w:tcW w:w="2778" w:type="dxa"/>
            <w:shd w:val="clear" w:color="auto" w:fill="auto"/>
          </w:tcPr>
          <w:p w14:paraId="32769B03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24 часа 7 дней в неделю</w:t>
            </w:r>
          </w:p>
        </w:tc>
      </w:tr>
      <w:tr w:rsidR="00AB0C61" w:rsidRPr="00942620" w14:paraId="46B012BB" w14:textId="77777777" w:rsidTr="00983585">
        <w:tc>
          <w:tcPr>
            <w:tcW w:w="6793" w:type="dxa"/>
            <w:shd w:val="clear" w:color="auto" w:fill="auto"/>
          </w:tcPr>
          <w:p w14:paraId="39F34CA1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Процент доступности системы</w:t>
            </w:r>
          </w:p>
        </w:tc>
        <w:tc>
          <w:tcPr>
            <w:tcW w:w="2778" w:type="dxa"/>
            <w:shd w:val="clear" w:color="auto" w:fill="auto"/>
          </w:tcPr>
          <w:p w14:paraId="45CF8F0F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  <w:lang w:val="en-US"/>
              </w:rPr>
              <w:t xml:space="preserve">&gt; </w:t>
            </w:r>
            <w:r w:rsidRPr="17EA6214">
              <w:rPr>
                <w:b/>
                <w:bCs/>
                <w:smallCaps/>
                <w:sz w:val="20"/>
                <w:szCs w:val="20"/>
              </w:rPr>
              <w:t>9</w:t>
            </w:r>
            <w:r>
              <w:rPr>
                <w:b/>
                <w:bCs/>
                <w:smallCaps/>
                <w:sz w:val="20"/>
                <w:szCs w:val="20"/>
              </w:rPr>
              <w:t>9,5</w:t>
            </w:r>
            <w:r w:rsidRPr="17EA6214">
              <w:rPr>
                <w:b/>
                <w:bCs/>
                <w:smallCaps/>
                <w:sz w:val="20"/>
                <w:szCs w:val="20"/>
              </w:rPr>
              <w:t>%</w:t>
            </w:r>
          </w:p>
        </w:tc>
      </w:tr>
      <w:tr w:rsidR="00AB0C61" w:rsidRPr="00942620" w14:paraId="75D83A8E" w14:textId="77777777" w:rsidTr="00983585">
        <w:tc>
          <w:tcPr>
            <w:tcW w:w="6793" w:type="dxa"/>
            <w:shd w:val="clear" w:color="auto" w:fill="auto"/>
          </w:tcPr>
          <w:p w14:paraId="6BCB796E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Время восстановления в случае чрезвычайной ситуации</w:t>
            </w:r>
          </w:p>
        </w:tc>
        <w:tc>
          <w:tcPr>
            <w:tcW w:w="2778" w:type="dxa"/>
            <w:shd w:val="clear" w:color="auto" w:fill="auto"/>
          </w:tcPr>
          <w:p w14:paraId="77FE6792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 xml:space="preserve">4 </w:t>
            </w:r>
            <w:proofErr w:type="spellStart"/>
            <w:r w:rsidRPr="17EA6214">
              <w:rPr>
                <w:b/>
                <w:bCs/>
                <w:smallCaps/>
                <w:sz w:val="20"/>
                <w:szCs w:val="20"/>
              </w:rPr>
              <w:t>ЧАС</w:t>
            </w:r>
            <w:r>
              <w:rPr>
                <w:b/>
                <w:bCs/>
                <w:smallCaps/>
                <w:sz w:val="20"/>
                <w:szCs w:val="20"/>
              </w:rPr>
              <w:t>а</w:t>
            </w:r>
            <w:proofErr w:type="spellEnd"/>
          </w:p>
        </w:tc>
      </w:tr>
      <w:tr w:rsidR="00AB0C61" w:rsidRPr="00942620" w14:paraId="420082B9" w14:textId="77777777" w:rsidTr="00983585">
        <w:tc>
          <w:tcPr>
            <w:tcW w:w="6793" w:type="dxa"/>
            <w:shd w:val="clear" w:color="auto" w:fill="auto"/>
          </w:tcPr>
          <w:p w14:paraId="034B56CC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Точка восстановления данных в случае чрезвычайной ситуации</w:t>
            </w:r>
          </w:p>
        </w:tc>
        <w:tc>
          <w:tcPr>
            <w:tcW w:w="2778" w:type="dxa"/>
            <w:shd w:val="clear" w:color="auto" w:fill="auto"/>
          </w:tcPr>
          <w:p w14:paraId="7C4D714D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proofErr w:type="gramStart"/>
            <w:r w:rsidRPr="17EA6214">
              <w:rPr>
                <w:b/>
                <w:bCs/>
                <w:smallCaps/>
                <w:sz w:val="20"/>
                <w:szCs w:val="20"/>
              </w:rPr>
              <w:t>&lt; 15</w:t>
            </w:r>
            <w:proofErr w:type="gramEnd"/>
            <w:r w:rsidRPr="17EA6214">
              <w:rPr>
                <w:b/>
                <w:bCs/>
                <w:smallCaps/>
                <w:sz w:val="20"/>
                <w:szCs w:val="20"/>
              </w:rPr>
              <w:t xml:space="preserve"> МИНУТ</w:t>
            </w:r>
          </w:p>
        </w:tc>
      </w:tr>
      <w:tr w:rsidR="00AB0C61" w:rsidRPr="00942620" w14:paraId="74B83672" w14:textId="77777777" w:rsidTr="00983585">
        <w:tc>
          <w:tcPr>
            <w:tcW w:w="6793" w:type="dxa"/>
            <w:shd w:val="clear" w:color="auto" w:fill="auto"/>
          </w:tcPr>
          <w:p w14:paraId="28A3C568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Наличие тестового сервера</w:t>
            </w:r>
          </w:p>
        </w:tc>
        <w:tc>
          <w:tcPr>
            <w:tcW w:w="2778" w:type="dxa"/>
            <w:shd w:val="clear" w:color="auto" w:fill="auto"/>
          </w:tcPr>
          <w:p w14:paraId="2DD8E439" w14:textId="77777777" w:rsidR="00AB0C61" w:rsidRPr="00942620" w:rsidRDefault="00AB0C61" w:rsidP="00983585">
            <w:pPr>
              <w:spacing w:line="276" w:lineRule="auto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ДА</w:t>
            </w:r>
          </w:p>
        </w:tc>
      </w:tr>
    </w:tbl>
    <w:p w14:paraId="5A0DA827" w14:textId="77777777" w:rsidR="00AB0C61" w:rsidRPr="00942620" w:rsidRDefault="00AB0C61" w:rsidP="00AB0C61">
      <w:pPr>
        <w:spacing w:line="276" w:lineRule="auto"/>
        <w:ind w:firstLine="709"/>
        <w:jc w:val="both"/>
      </w:pPr>
    </w:p>
    <w:p w14:paraId="58F8BA01" w14:textId="77777777" w:rsidR="00AB0C61" w:rsidRPr="00983585" w:rsidRDefault="00AB0C61" w:rsidP="00E4668B">
      <w:pPr>
        <w:pStyle w:val="a4"/>
        <w:numPr>
          <w:ilvl w:val="0"/>
          <w:numId w:val="11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Спецификации вычислительных мощностей для продуктивной среды разрабатываются на этапе Проектирования Системы.</w:t>
      </w:r>
    </w:p>
    <w:p w14:paraId="5904B066" w14:textId="77777777" w:rsidR="00AB0C61" w:rsidRPr="00983585" w:rsidRDefault="00AB0C61" w:rsidP="00E4668B">
      <w:pPr>
        <w:pStyle w:val="a4"/>
        <w:numPr>
          <w:ilvl w:val="0"/>
          <w:numId w:val="11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В рамках проекта должны быть проведены работы по нагрузочному тестированию, оптимизации аппаратно-программного комплекса, приемка работ по нагрузочному тестированию (протокол). В рамках подготовки к нагрузочному тестированию должны быть разработаны и согласованы параметры тестирования.</w:t>
      </w:r>
    </w:p>
    <w:p w14:paraId="23F01272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Минимальные требования к производительности:</w:t>
      </w:r>
    </w:p>
    <w:tbl>
      <w:tblPr>
        <w:tblW w:w="957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6660"/>
        <w:gridCol w:w="2911"/>
      </w:tblGrid>
      <w:tr w:rsidR="00AB0C61" w:rsidRPr="00942620" w14:paraId="477AF855" w14:textId="77777777" w:rsidTr="00983585">
        <w:trPr>
          <w:trHeight w:val="277"/>
        </w:trPr>
        <w:tc>
          <w:tcPr>
            <w:tcW w:w="9571" w:type="dxa"/>
            <w:gridSpan w:val="2"/>
            <w:tcBorders>
              <w:top w:val="single" w:sz="4" w:space="0" w:color="FFFFFF" w:themeColor="text1" w:themeTint="00" w:themeShade="00"/>
              <w:left w:val="single" w:sz="4" w:space="0" w:color="FFFFFF" w:themeColor="text1" w:themeTint="00" w:themeShade="00"/>
              <w:bottom w:val="single" w:sz="4" w:space="0" w:color="FFFFFF" w:themeColor="text1" w:themeTint="00" w:themeShade="00"/>
              <w:right w:val="single" w:sz="4" w:space="0" w:color="FFFFFF" w:themeColor="text1" w:themeTint="00" w:themeShade="00"/>
            </w:tcBorders>
            <w:shd w:val="clear" w:color="auto" w:fill="BFBFBF" w:themeFill="background1" w:themeFillShade="BF"/>
            <w:vAlign w:val="center"/>
          </w:tcPr>
          <w:p w14:paraId="4C006DA4" w14:textId="77777777" w:rsidR="00AB0C61" w:rsidRPr="00942620" w:rsidRDefault="00AB0C61" w:rsidP="00983585">
            <w:pPr>
              <w:spacing w:line="276" w:lineRule="auto"/>
              <w:ind w:firstLine="709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ОСНОВНЫЕ ХАРАКТЕРИСТИКИ</w:t>
            </w:r>
          </w:p>
        </w:tc>
      </w:tr>
      <w:tr w:rsidR="00AB0C61" w:rsidRPr="00942620" w14:paraId="3ABE0D92" w14:textId="77777777" w:rsidTr="00983585">
        <w:tc>
          <w:tcPr>
            <w:tcW w:w="6660" w:type="dxa"/>
            <w:shd w:val="clear" w:color="auto" w:fill="auto"/>
          </w:tcPr>
          <w:p w14:paraId="5395A0DB" w14:textId="77777777" w:rsidR="00AB0C61" w:rsidRPr="00942620" w:rsidRDefault="00AB0C61" w:rsidP="00983585">
            <w:pPr>
              <w:spacing w:line="276" w:lineRule="auto"/>
              <w:ind w:firstLine="709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Кол-во одновременно работающих внутренних пользователей системы</w:t>
            </w:r>
          </w:p>
        </w:tc>
        <w:tc>
          <w:tcPr>
            <w:tcW w:w="2911" w:type="dxa"/>
            <w:shd w:val="clear" w:color="auto" w:fill="auto"/>
          </w:tcPr>
          <w:p w14:paraId="2E48D271" w14:textId="06198824" w:rsidR="00AB0C61" w:rsidRPr="00942620" w:rsidRDefault="00791AFA" w:rsidP="00983585">
            <w:pPr>
              <w:spacing w:line="276" w:lineRule="auto"/>
              <w:ind w:firstLine="709"/>
              <w:jc w:val="both"/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5</w:t>
            </w:r>
          </w:p>
        </w:tc>
      </w:tr>
      <w:tr w:rsidR="00AB0C61" w:rsidRPr="00942620" w14:paraId="52677BA8" w14:textId="77777777" w:rsidTr="00983585">
        <w:tc>
          <w:tcPr>
            <w:tcW w:w="6660" w:type="dxa"/>
            <w:shd w:val="clear" w:color="auto" w:fill="auto"/>
          </w:tcPr>
          <w:p w14:paraId="281B6FAF" w14:textId="77777777" w:rsidR="00AB0C61" w:rsidRPr="00942620" w:rsidRDefault="00AB0C61" w:rsidP="00983585">
            <w:pPr>
              <w:spacing w:line="276" w:lineRule="auto"/>
              <w:ind w:firstLine="709"/>
              <w:jc w:val="both"/>
              <w:rPr>
                <w:b/>
                <w:bCs/>
                <w:smallCaps/>
                <w:sz w:val="20"/>
                <w:szCs w:val="20"/>
              </w:rPr>
            </w:pPr>
            <w:r w:rsidRPr="17EA6214">
              <w:rPr>
                <w:b/>
                <w:bCs/>
                <w:smallCaps/>
                <w:sz w:val="20"/>
                <w:szCs w:val="20"/>
              </w:rPr>
              <w:t>Ожидаемое количество транзакций в секунду</w:t>
            </w:r>
          </w:p>
        </w:tc>
        <w:tc>
          <w:tcPr>
            <w:tcW w:w="2911" w:type="dxa"/>
            <w:shd w:val="clear" w:color="auto" w:fill="auto"/>
          </w:tcPr>
          <w:p w14:paraId="3F9857A7" w14:textId="1C888BF2" w:rsidR="00AB0C61" w:rsidRPr="00983585" w:rsidRDefault="00791AFA" w:rsidP="00983585">
            <w:pPr>
              <w:spacing w:line="276" w:lineRule="auto"/>
              <w:ind w:firstLine="709"/>
              <w:jc w:val="both"/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1</w:t>
            </w:r>
          </w:p>
        </w:tc>
      </w:tr>
    </w:tbl>
    <w:p w14:paraId="5A0F6F4C" w14:textId="77777777" w:rsidR="00AB0C61" w:rsidRPr="007C0236" w:rsidRDefault="00AB0C61" w:rsidP="00E4668B">
      <w:pPr>
        <w:pStyle w:val="2"/>
        <w:numPr>
          <w:ilvl w:val="1"/>
          <w:numId w:val="8"/>
        </w:numPr>
        <w:spacing w:line="276" w:lineRule="auto"/>
        <w:ind w:left="1440"/>
        <w:jc w:val="both"/>
        <w:rPr>
          <w:b w:val="0"/>
          <w:bCs w:val="0"/>
          <w:sz w:val="24"/>
          <w:szCs w:val="24"/>
        </w:rPr>
      </w:pPr>
      <w:bookmarkStart w:id="79" w:name="_Toc124937639"/>
      <w:bookmarkStart w:id="80" w:name="_Toc131664360"/>
      <w:r w:rsidRPr="007C0236">
        <w:rPr>
          <w:sz w:val="28"/>
          <w:szCs w:val="28"/>
        </w:rPr>
        <w:t>Требования к лингвистическому обеспечению</w:t>
      </w:r>
      <w:bookmarkEnd w:id="79"/>
      <w:bookmarkEnd w:id="80"/>
    </w:p>
    <w:p w14:paraId="1D2D9253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Все программное обеспечение Системы для организации взаимодействия с пользователем должно использовать русский язык.</w:t>
      </w:r>
    </w:p>
    <w:p w14:paraId="78533A37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Для организации диалога Системы с пользователем должен применяться графический пользовательский интерфейс.</w:t>
      </w:r>
    </w:p>
    <w:p w14:paraId="2BED356F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Ведение кодификаторов, справочников и классификаторов должно обеспечить информационно-лингвистическую совместимость.</w:t>
      </w:r>
    </w:p>
    <w:p w14:paraId="4627BB11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Вся документация должна быть представлена на русском языке.</w:t>
      </w:r>
    </w:p>
    <w:p w14:paraId="7D40498C" w14:textId="77777777" w:rsidR="00AB0C61" w:rsidRPr="007C0236" w:rsidRDefault="00AB0C61" w:rsidP="00E4668B">
      <w:pPr>
        <w:pStyle w:val="2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</w:rPr>
      </w:pPr>
      <w:bookmarkStart w:id="81" w:name="_Toc124937640"/>
      <w:bookmarkStart w:id="82" w:name="_Toc131664361"/>
      <w:r w:rsidRPr="007C0236">
        <w:rPr>
          <w:sz w:val="28"/>
          <w:szCs w:val="28"/>
        </w:rPr>
        <w:t>Требования к рабочему месту пользователя</w:t>
      </w:r>
      <w:bookmarkEnd w:id="81"/>
      <w:bookmarkEnd w:id="82"/>
    </w:p>
    <w:p w14:paraId="26527FEA" w14:textId="77777777" w:rsidR="00AB0C61" w:rsidRPr="007C0236" w:rsidRDefault="00AB0C61" w:rsidP="00E4668B">
      <w:pPr>
        <w:pStyle w:val="2"/>
        <w:numPr>
          <w:ilvl w:val="1"/>
          <w:numId w:val="8"/>
        </w:numPr>
        <w:spacing w:line="276" w:lineRule="auto"/>
        <w:ind w:left="1440"/>
        <w:jc w:val="both"/>
        <w:rPr>
          <w:sz w:val="28"/>
          <w:szCs w:val="28"/>
        </w:rPr>
      </w:pPr>
      <w:bookmarkStart w:id="83" w:name="_Toc124937641"/>
      <w:bookmarkStart w:id="84" w:name="_Toc131664362"/>
      <w:r w:rsidRPr="007C0236">
        <w:rPr>
          <w:sz w:val="28"/>
          <w:szCs w:val="28"/>
        </w:rPr>
        <w:t>Общие требования к рабочему месту</w:t>
      </w:r>
      <w:bookmarkEnd w:id="83"/>
      <w:bookmarkEnd w:id="84"/>
    </w:p>
    <w:p w14:paraId="4601F7D1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Взаимодействие пользователя с Системой должно осуществляться посредством интернета браузера (</w:t>
      </w:r>
      <w:proofErr w:type="spellStart"/>
      <w:r w:rsidRPr="17EA6214">
        <w:rPr>
          <w:color w:val="000000" w:themeColor="text1"/>
          <w:lang w:val="en-US"/>
        </w:rPr>
        <w:t>FireFox</w:t>
      </w:r>
      <w:proofErr w:type="spellEnd"/>
      <w:r w:rsidRPr="17EA6214">
        <w:rPr>
          <w:color w:val="000000" w:themeColor="text1"/>
        </w:rPr>
        <w:t xml:space="preserve">, </w:t>
      </w:r>
      <w:r w:rsidRPr="17EA6214">
        <w:rPr>
          <w:color w:val="000000" w:themeColor="text1"/>
          <w:lang w:val="en-US"/>
        </w:rPr>
        <w:t>Chrome</w:t>
      </w:r>
      <w:r w:rsidRPr="17EA6214">
        <w:rPr>
          <w:color w:val="000000" w:themeColor="text1"/>
        </w:rPr>
        <w:t xml:space="preserve">, </w:t>
      </w:r>
      <w:proofErr w:type="spellStart"/>
      <w:r w:rsidRPr="17EA6214">
        <w:rPr>
          <w:color w:val="000000" w:themeColor="text1"/>
        </w:rPr>
        <w:t>Яндекс.Браузер</w:t>
      </w:r>
      <w:proofErr w:type="spellEnd"/>
      <w:r w:rsidRPr="17EA6214">
        <w:rPr>
          <w:color w:val="000000" w:themeColor="text1"/>
        </w:rPr>
        <w:t xml:space="preserve">) без применения дополнительного ПО, устанавливаемого на рабочем месте пользователя. </w:t>
      </w:r>
    </w:p>
    <w:p w14:paraId="548CF586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Исполнитель должен предоставить минимальные требования к рабочему месту и подключению к сети интернет. </w:t>
      </w:r>
    </w:p>
    <w:p w14:paraId="3EB40566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068BBB1">
        <w:rPr>
          <w:color w:val="000000" w:themeColor="text1"/>
        </w:rPr>
        <w:t xml:space="preserve">Подключение к серверу Системы должно производиться посредством защищенного протокола </w:t>
      </w:r>
      <w:r w:rsidRPr="1068BBB1">
        <w:rPr>
          <w:color w:val="000000" w:themeColor="text1"/>
          <w:lang w:val="en-US"/>
        </w:rPr>
        <w:t>HTTPS</w:t>
      </w:r>
      <w:r w:rsidRPr="1068BBB1">
        <w:rPr>
          <w:color w:val="000000" w:themeColor="text1"/>
        </w:rPr>
        <w:t xml:space="preserve"> (ключи шифрования предоставляет Заказчик).</w:t>
      </w:r>
    </w:p>
    <w:p w14:paraId="1B3FED3A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222222"/>
        </w:rPr>
      </w:pPr>
      <w:r w:rsidRPr="17EA6214">
        <w:rPr>
          <w:color w:val="000000" w:themeColor="text1"/>
        </w:rPr>
        <w:t xml:space="preserve">Для подключения должно применяться </w:t>
      </w:r>
      <w:r w:rsidRPr="17EA6214">
        <w:rPr>
          <w:color w:val="222222"/>
          <w:lang w:val="ru"/>
        </w:rPr>
        <w:t>полностью определённое имя домена</w:t>
      </w:r>
      <w:r w:rsidRPr="17EA6214">
        <w:rPr>
          <w:color w:val="222222"/>
        </w:rPr>
        <w:t xml:space="preserve"> (</w:t>
      </w:r>
      <w:r w:rsidRPr="17EA6214">
        <w:rPr>
          <w:color w:val="222222"/>
          <w:lang w:val="en-US"/>
        </w:rPr>
        <w:t>FQDN</w:t>
      </w:r>
      <w:r w:rsidRPr="17EA6214">
        <w:rPr>
          <w:color w:val="222222"/>
        </w:rPr>
        <w:t xml:space="preserve"> - </w:t>
      </w:r>
      <w:proofErr w:type="spellStart"/>
      <w:r w:rsidRPr="17EA6214">
        <w:rPr>
          <w:i/>
          <w:iCs/>
          <w:color w:val="222222"/>
          <w:lang w:val="ru"/>
        </w:rPr>
        <w:t>Fully</w:t>
      </w:r>
      <w:proofErr w:type="spellEnd"/>
      <w:r w:rsidRPr="17EA6214">
        <w:rPr>
          <w:i/>
          <w:iCs/>
          <w:color w:val="222222"/>
          <w:lang w:val="ru"/>
        </w:rPr>
        <w:t xml:space="preserve"> </w:t>
      </w:r>
      <w:proofErr w:type="spellStart"/>
      <w:r w:rsidRPr="17EA6214">
        <w:rPr>
          <w:i/>
          <w:iCs/>
          <w:color w:val="222222"/>
          <w:lang w:val="ru"/>
        </w:rPr>
        <w:t>Qualified</w:t>
      </w:r>
      <w:proofErr w:type="spellEnd"/>
      <w:r w:rsidRPr="17EA6214">
        <w:rPr>
          <w:i/>
          <w:iCs/>
          <w:color w:val="222222"/>
          <w:lang w:val="ru"/>
        </w:rPr>
        <w:t xml:space="preserve"> Domain Name</w:t>
      </w:r>
      <w:r w:rsidRPr="17EA6214">
        <w:rPr>
          <w:color w:val="222222"/>
        </w:rPr>
        <w:t xml:space="preserve">) сопоставленное с внешним </w:t>
      </w:r>
      <w:proofErr w:type="spellStart"/>
      <w:r w:rsidRPr="17EA6214">
        <w:rPr>
          <w:color w:val="222222"/>
          <w:lang w:val="en-US"/>
        </w:rPr>
        <w:t>ip</w:t>
      </w:r>
      <w:proofErr w:type="spellEnd"/>
      <w:r w:rsidRPr="17EA6214">
        <w:rPr>
          <w:color w:val="222222"/>
        </w:rPr>
        <w:t>-адресом сервера приложений.</w:t>
      </w:r>
    </w:p>
    <w:p w14:paraId="7E7C955F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Система должна обеспечивать разграничение прав доступа пользователей согласно их функциональным ролям.</w:t>
      </w:r>
    </w:p>
    <w:p w14:paraId="0C7B4C69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lastRenderedPageBreak/>
        <w:t>Авторизация в Системе должна производиться на основе доменной аутентификации пользователей.</w:t>
      </w:r>
    </w:p>
    <w:p w14:paraId="712F0506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Система должна скрывать недоступные пользователю функции.</w:t>
      </w:r>
    </w:p>
    <w:p w14:paraId="33E0AFD1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Система должна автоматически определять тип клиентского устройства и предлагать оптимизированный под это устройство интерфейс. </w:t>
      </w:r>
    </w:p>
    <w:p w14:paraId="4DC5A97C" w14:textId="77777777" w:rsidR="00AB0C61" w:rsidRPr="007C0236" w:rsidRDefault="00AB0C61" w:rsidP="00E4668B">
      <w:pPr>
        <w:pStyle w:val="2"/>
        <w:numPr>
          <w:ilvl w:val="1"/>
          <w:numId w:val="8"/>
        </w:numPr>
        <w:spacing w:line="276" w:lineRule="auto"/>
        <w:ind w:left="1440"/>
        <w:jc w:val="both"/>
        <w:rPr>
          <w:sz w:val="28"/>
          <w:szCs w:val="28"/>
        </w:rPr>
      </w:pPr>
      <w:bookmarkStart w:id="85" w:name="_Toc124937642"/>
      <w:bookmarkStart w:id="86" w:name="_Toc131664363"/>
      <w:r w:rsidRPr="007C0236">
        <w:rPr>
          <w:sz w:val="28"/>
          <w:szCs w:val="28"/>
        </w:rPr>
        <w:t>Требования к эргономике</w:t>
      </w:r>
      <w:bookmarkEnd w:id="85"/>
      <w:bookmarkEnd w:id="86"/>
    </w:p>
    <w:p w14:paraId="3303DB9B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Интерфейс системы должен быть интуитивно понятным с использованием стилей и </w:t>
      </w:r>
      <w:proofErr w:type="spellStart"/>
      <w:r w:rsidRPr="17EA6214">
        <w:rPr>
          <w:color w:val="000000" w:themeColor="text1"/>
        </w:rPr>
        <w:t>цветографических</w:t>
      </w:r>
      <w:proofErr w:type="spellEnd"/>
      <w:r w:rsidRPr="17EA6214">
        <w:rPr>
          <w:color w:val="000000" w:themeColor="text1"/>
        </w:rPr>
        <w:t xml:space="preserve"> схем, не вызывающих усталость от длительной работы с системой. Использование ярких элементов допускается только в случае необходимости совершения действий со стороны оператора системы.</w:t>
      </w:r>
    </w:p>
    <w:p w14:paraId="360C8FD1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При доступе к системе через веб-браузер интерфейс должен быть оптимизирован под разрешение экрана 1920х1080. Должна быть реализована поддержка нескольких мониторов.</w:t>
      </w:r>
    </w:p>
    <w:p w14:paraId="1AF61BD8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Графический интерфейс должен быть понятным и удобным, не должен быть перегружен графическими элементами. Экранные формы должны проектироваться с учётом требований унификации, в рамках подсистемы, дружественности и удобства использования:</w:t>
      </w:r>
    </w:p>
    <w:p w14:paraId="6E96FBEB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Все экранные формы пользовательского интерфейса должны быть выполнены в едином графическом дизайне, с одинаковым расположением основных элементов управления и навигации;</w:t>
      </w:r>
    </w:p>
    <w:p w14:paraId="314B4708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Для обозначения сходных операций должны использоваться сходные графические значки, кнопки и другие управляющие элементы;</w:t>
      </w:r>
    </w:p>
    <w:p w14:paraId="2FF0BDAC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Термины, используемые для обозначения типовых операций (добавление информационной сущности, редактирование поля данных и пр.), а также последовательности действий пользователя при их выполнении, должны быть унифицированы;</w:t>
      </w:r>
    </w:p>
    <w:p w14:paraId="41A93910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Внешнее поведение сходных элементов интерфейса (реакция на наведение указателя «мыши», переключение фокуса, нажатие кнопки) должно реализовываться одинаково для однотипных элементов;</w:t>
      </w:r>
    </w:p>
    <w:p w14:paraId="13FF02E4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Обеспечивать возможность выхода из любого режима на более высокий (ближе к стартовому меню) режим одинаковым или сходным и легко доступным способом;</w:t>
      </w:r>
    </w:p>
    <w:p w14:paraId="391EA3C5" w14:textId="77777777" w:rsidR="00AB0C6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Система должна уведомлять пользователя о ключевых событиях при работе.</w:t>
      </w:r>
    </w:p>
    <w:p w14:paraId="677D8638" w14:textId="77777777" w:rsidR="00AB0C61" w:rsidRPr="0094262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Все предупреждения, сообщения и исключения должны быть адаптированы под пользователей и переведены на русский язык;</w:t>
      </w:r>
    </w:p>
    <w:p w14:paraId="55930163" w14:textId="77777777" w:rsidR="00AB0C6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Во всех экранных формах, в которых применяется фильтрация, должна быть предусмотрена возможность фильтрации данных по согласованным с Заказчиком полям. Перечень экранных форм, в которых применяется фильтрация, должен быть согласован </w:t>
      </w:r>
      <w:r>
        <w:br/>
      </w:r>
      <w:r w:rsidRPr="17EA6214">
        <w:rPr>
          <w:color w:val="000000" w:themeColor="text1"/>
        </w:rPr>
        <w:t>с Заказчиком.</w:t>
      </w:r>
    </w:p>
    <w:p w14:paraId="03A91427" w14:textId="77777777" w:rsidR="00AB0C6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068BBB1">
        <w:rPr>
          <w:color w:val="000000" w:themeColor="text1"/>
        </w:rPr>
        <w:t>Во всех экранных формах, где предусмотрена табличная часть, должна быть предусмотрена персональная настройка атрибутов столбцов табличной части.</w:t>
      </w:r>
    </w:p>
    <w:p w14:paraId="0876BFD6" w14:textId="77777777" w:rsidR="00AB0C61" w:rsidRPr="00802430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068BBB1">
        <w:rPr>
          <w:color w:val="000000" w:themeColor="text1"/>
        </w:rPr>
        <w:t>Должны быть возможность просматривать иерархию связанных объектов и переходить в детальный просмотр каждого.</w:t>
      </w:r>
    </w:p>
    <w:p w14:paraId="4EAA39E7" w14:textId="77777777" w:rsidR="00AB0C61" w:rsidRPr="007C0236" w:rsidRDefault="00AB0C61" w:rsidP="00E4668B">
      <w:pPr>
        <w:pStyle w:val="2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</w:rPr>
      </w:pPr>
      <w:bookmarkStart w:id="87" w:name="_Требования_к_резервному"/>
      <w:bookmarkStart w:id="88" w:name="_Требования_к_техническому"/>
      <w:bookmarkStart w:id="89" w:name="_Toc124937643"/>
      <w:bookmarkStart w:id="90" w:name="_Toc131664364"/>
      <w:bookmarkEnd w:id="87"/>
      <w:bookmarkEnd w:id="88"/>
      <w:r w:rsidRPr="007C0236">
        <w:rPr>
          <w:sz w:val="28"/>
          <w:szCs w:val="28"/>
        </w:rPr>
        <w:t>Требования к составу документации</w:t>
      </w:r>
      <w:bookmarkEnd w:id="89"/>
      <w:bookmarkEnd w:id="90"/>
    </w:p>
    <w:p w14:paraId="737C1F7E" w14:textId="77777777" w:rsidR="00AB0C61" w:rsidRPr="00942620" w:rsidRDefault="00AB0C61" w:rsidP="00AB0C61">
      <w:pPr>
        <w:spacing w:line="276" w:lineRule="auto"/>
        <w:ind w:firstLine="709"/>
        <w:jc w:val="both"/>
      </w:pPr>
      <w:r>
        <w:lastRenderedPageBreak/>
        <w:t>Документация на Систему должна включать следующие документы:</w:t>
      </w:r>
    </w:p>
    <w:p w14:paraId="7BD11709" w14:textId="77777777" w:rsidR="00AB0C61" w:rsidRDefault="00AB0C61" w:rsidP="00E4668B">
      <w:pPr>
        <w:pStyle w:val="a4"/>
        <w:numPr>
          <w:ilvl w:val="0"/>
          <w:numId w:val="7"/>
        </w:numPr>
        <w:ind w:left="0" w:firstLine="709"/>
        <w:jc w:val="both"/>
      </w:pPr>
      <w:proofErr w:type="spellStart"/>
      <w:r>
        <w:t>Архитектура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>;</w:t>
      </w:r>
    </w:p>
    <w:p w14:paraId="1F6DB4A0" w14:textId="77777777" w:rsidR="00AB0C61" w:rsidRPr="00942620" w:rsidRDefault="00AB0C61" w:rsidP="00E4668B">
      <w:pPr>
        <w:pStyle w:val="a4"/>
        <w:numPr>
          <w:ilvl w:val="0"/>
          <w:numId w:val="7"/>
        </w:numPr>
        <w:ind w:left="0" w:firstLine="709"/>
        <w:jc w:val="both"/>
      </w:pPr>
      <w:proofErr w:type="spellStart"/>
      <w:r>
        <w:t>Архитектура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>;</w:t>
      </w:r>
    </w:p>
    <w:p w14:paraId="4EB71772" w14:textId="77777777" w:rsidR="00AB0C61" w:rsidRPr="00942620" w:rsidRDefault="00AB0C61" w:rsidP="00E4668B">
      <w:pPr>
        <w:pStyle w:val="a4"/>
        <w:numPr>
          <w:ilvl w:val="0"/>
          <w:numId w:val="7"/>
        </w:numPr>
        <w:ind w:left="0" w:firstLine="709"/>
        <w:jc w:val="both"/>
      </w:pPr>
      <w:proofErr w:type="spellStart"/>
      <w:r>
        <w:t>Спецификация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;</w:t>
      </w:r>
    </w:p>
    <w:p w14:paraId="610B4887" w14:textId="77777777" w:rsidR="00AB0C61" w:rsidRPr="00942620" w:rsidRDefault="00AB0C61" w:rsidP="00E4668B">
      <w:pPr>
        <w:pStyle w:val="a4"/>
        <w:numPr>
          <w:ilvl w:val="0"/>
          <w:numId w:val="7"/>
        </w:numPr>
        <w:ind w:left="0" w:firstLine="709"/>
        <w:jc w:val="both"/>
      </w:pPr>
      <w:proofErr w:type="spellStart"/>
      <w:r>
        <w:t>Спецификация</w:t>
      </w:r>
      <w:proofErr w:type="spellEnd"/>
      <w:r>
        <w:t xml:space="preserve"> </w:t>
      </w:r>
      <w:proofErr w:type="spellStart"/>
      <w:r>
        <w:t>сценариев</w:t>
      </w:r>
      <w:proofErr w:type="spellEnd"/>
      <w:r>
        <w:t xml:space="preserve"> </w:t>
      </w:r>
      <w:proofErr w:type="spellStart"/>
      <w:r>
        <w:t>использования</w:t>
      </w:r>
      <w:proofErr w:type="spellEnd"/>
      <w:r>
        <w:t>;</w:t>
      </w:r>
    </w:p>
    <w:p w14:paraId="08EA5443" w14:textId="77777777" w:rsidR="00AB0C61" w:rsidRPr="00942620" w:rsidRDefault="00AB0C61" w:rsidP="00E4668B">
      <w:pPr>
        <w:pStyle w:val="a4"/>
        <w:numPr>
          <w:ilvl w:val="0"/>
          <w:numId w:val="7"/>
        </w:numPr>
        <w:ind w:left="0" w:firstLine="709"/>
        <w:jc w:val="both"/>
      </w:pPr>
      <w:proofErr w:type="spellStart"/>
      <w:r>
        <w:t>Описание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</w:t>
      </w:r>
      <w:proofErr w:type="spellStart"/>
      <w:r>
        <w:t>функций</w:t>
      </w:r>
      <w:proofErr w:type="spellEnd"/>
      <w:r>
        <w:t>;</w:t>
      </w:r>
    </w:p>
    <w:p w14:paraId="20AF536D" w14:textId="77777777" w:rsidR="00AB0C61" w:rsidRPr="00942620" w:rsidRDefault="00AB0C61" w:rsidP="00E4668B">
      <w:pPr>
        <w:pStyle w:val="a4"/>
        <w:numPr>
          <w:ilvl w:val="0"/>
          <w:numId w:val="7"/>
        </w:numPr>
        <w:ind w:left="0" w:firstLine="709"/>
        <w:jc w:val="both"/>
      </w:pPr>
      <w:proofErr w:type="spellStart"/>
      <w:r>
        <w:t>Описание</w:t>
      </w:r>
      <w:proofErr w:type="spellEnd"/>
      <w:r>
        <w:t xml:space="preserve"> </w:t>
      </w:r>
      <w:proofErr w:type="spellStart"/>
      <w:r>
        <w:t>сервиса</w:t>
      </w:r>
      <w:proofErr w:type="spellEnd"/>
      <w:r>
        <w:t>;</w:t>
      </w:r>
    </w:p>
    <w:p w14:paraId="01204236" w14:textId="77777777" w:rsidR="00AB0C61" w:rsidRPr="00983585" w:rsidRDefault="00AB0C61" w:rsidP="00E4668B">
      <w:pPr>
        <w:pStyle w:val="a4"/>
        <w:numPr>
          <w:ilvl w:val="0"/>
          <w:numId w:val="7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 xml:space="preserve">Спецификация взаимодействия </w:t>
      </w:r>
      <w:r>
        <w:t>UI</w:t>
      </w:r>
      <w:r w:rsidRPr="00983585">
        <w:rPr>
          <w:lang w:val="ru-RU"/>
        </w:rPr>
        <w:t xml:space="preserve"> с сервисами;</w:t>
      </w:r>
    </w:p>
    <w:p w14:paraId="4D98BB47" w14:textId="77777777" w:rsidR="00AB0C61" w:rsidRPr="00942620" w:rsidRDefault="00AB0C61" w:rsidP="00E4668B">
      <w:pPr>
        <w:pStyle w:val="a4"/>
        <w:numPr>
          <w:ilvl w:val="0"/>
          <w:numId w:val="7"/>
        </w:numPr>
        <w:ind w:left="0" w:firstLine="709"/>
        <w:jc w:val="both"/>
      </w:pPr>
      <w:proofErr w:type="spellStart"/>
      <w:r>
        <w:t>Программа</w:t>
      </w:r>
      <w:proofErr w:type="spellEnd"/>
      <w:r>
        <w:t xml:space="preserve"> и </w:t>
      </w:r>
      <w:proofErr w:type="spellStart"/>
      <w:r>
        <w:t>методика</w:t>
      </w:r>
      <w:proofErr w:type="spellEnd"/>
      <w:r>
        <w:t xml:space="preserve"> </w:t>
      </w:r>
      <w:proofErr w:type="spellStart"/>
      <w:r>
        <w:t>испытаний</w:t>
      </w:r>
      <w:proofErr w:type="spellEnd"/>
      <w:r>
        <w:t>.</w:t>
      </w:r>
    </w:p>
    <w:p w14:paraId="77556C55" w14:textId="77777777" w:rsidR="00AB0C61" w:rsidRPr="00942620" w:rsidRDefault="00AB0C61" w:rsidP="00AB0C61">
      <w:pPr>
        <w:spacing w:line="276" w:lineRule="auto"/>
        <w:ind w:firstLine="709"/>
        <w:jc w:val="both"/>
      </w:pPr>
      <w:r>
        <w:t>В том числе эксплуатационные документы:</w:t>
      </w:r>
    </w:p>
    <w:p w14:paraId="2329E082" w14:textId="77777777" w:rsidR="00AB0C61" w:rsidRPr="00983585" w:rsidRDefault="00AB0C61" w:rsidP="00E4668B">
      <w:pPr>
        <w:pStyle w:val="a4"/>
        <w:numPr>
          <w:ilvl w:val="0"/>
          <w:numId w:val="12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Инструкция пользователя (с описанием действия для каждого типа пользователя и каждого типа АРМ);</w:t>
      </w:r>
    </w:p>
    <w:p w14:paraId="189696CC" w14:textId="77777777" w:rsidR="00AB0C61" w:rsidRPr="00983585" w:rsidRDefault="00AB0C61" w:rsidP="00E4668B">
      <w:pPr>
        <w:pStyle w:val="a4"/>
        <w:numPr>
          <w:ilvl w:val="0"/>
          <w:numId w:val="12"/>
        </w:numPr>
        <w:ind w:left="0" w:firstLine="709"/>
        <w:jc w:val="both"/>
        <w:rPr>
          <w:lang w:val="ru-RU"/>
        </w:rPr>
      </w:pPr>
      <w:r w:rsidRPr="00983585">
        <w:rPr>
          <w:lang w:val="ru-RU"/>
        </w:rPr>
        <w:t>Инструкция администратора системы (с описанием действий по настройке логики работы системы);</w:t>
      </w:r>
    </w:p>
    <w:p w14:paraId="6423D318" w14:textId="77777777" w:rsidR="00AB0C61" w:rsidRPr="00942620" w:rsidRDefault="00AB0C61" w:rsidP="00E4668B">
      <w:pPr>
        <w:pStyle w:val="a4"/>
        <w:numPr>
          <w:ilvl w:val="0"/>
          <w:numId w:val="12"/>
        </w:numPr>
        <w:ind w:left="0" w:firstLine="709"/>
        <w:jc w:val="both"/>
      </w:pPr>
      <w:r w:rsidRPr="00983585">
        <w:rPr>
          <w:lang w:val="ru-RU"/>
        </w:rPr>
        <w:t xml:space="preserve">Инструкция технического администратора (с описанием действия по установке, настройке, обновлению </w:t>
      </w:r>
      <w:r>
        <w:t>ПО);</w:t>
      </w:r>
    </w:p>
    <w:p w14:paraId="4D662865" w14:textId="77777777" w:rsidR="00AB0C61" w:rsidRDefault="00AB0C61" w:rsidP="00E4668B">
      <w:pPr>
        <w:pStyle w:val="a4"/>
        <w:numPr>
          <w:ilvl w:val="0"/>
          <w:numId w:val="12"/>
        </w:numPr>
        <w:ind w:left="0" w:firstLine="709"/>
        <w:jc w:val="both"/>
      </w:pPr>
      <w:proofErr w:type="spellStart"/>
      <w:r>
        <w:t>Руководство</w:t>
      </w:r>
      <w:proofErr w:type="spellEnd"/>
      <w:r>
        <w:t xml:space="preserve"> </w:t>
      </w:r>
      <w:proofErr w:type="spellStart"/>
      <w:r>
        <w:t>администратора</w:t>
      </w:r>
      <w:proofErr w:type="spellEnd"/>
      <w:r>
        <w:t xml:space="preserve"> ИБ.</w:t>
      </w:r>
    </w:p>
    <w:p w14:paraId="63287B03" w14:textId="77777777" w:rsidR="00AB0C61" w:rsidRPr="007C0236" w:rsidRDefault="00AB0C61" w:rsidP="00AB0C61">
      <w:pPr>
        <w:tabs>
          <w:tab w:val="left" w:pos="851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Pr="007C0236">
        <w:rPr>
          <w:color w:val="000000" w:themeColor="text1"/>
        </w:rPr>
        <w:t xml:space="preserve">Исполнитель представляет Заказчику отчетную документацию (на бумажном носителе и в электронном виде на CD-R, DVD-R) на русском языке в форматах </w:t>
      </w:r>
      <w:proofErr w:type="spellStart"/>
      <w:r w:rsidRPr="007C0236">
        <w:rPr>
          <w:color w:val="000000" w:themeColor="text1"/>
        </w:rPr>
        <w:t>OpenDocument</w:t>
      </w:r>
      <w:proofErr w:type="spellEnd"/>
      <w:r w:rsidRPr="007C0236">
        <w:rPr>
          <w:color w:val="000000" w:themeColor="text1"/>
        </w:rPr>
        <w:t xml:space="preserve"> Format, ODF (.</w:t>
      </w:r>
      <w:proofErr w:type="spellStart"/>
      <w:r w:rsidRPr="007C0236">
        <w:rPr>
          <w:color w:val="000000" w:themeColor="text1"/>
          <w:lang w:val="en-US"/>
        </w:rPr>
        <w:t>odt</w:t>
      </w:r>
      <w:proofErr w:type="spellEnd"/>
      <w:r w:rsidRPr="007C0236">
        <w:rPr>
          <w:color w:val="000000" w:themeColor="text1"/>
        </w:rPr>
        <w:t>) или (.</w:t>
      </w:r>
      <w:proofErr w:type="spellStart"/>
      <w:r w:rsidRPr="007C0236">
        <w:rPr>
          <w:color w:val="000000" w:themeColor="text1"/>
        </w:rPr>
        <w:t>doc</w:t>
      </w:r>
      <w:proofErr w:type="spellEnd"/>
      <w:r w:rsidRPr="007C0236">
        <w:rPr>
          <w:color w:val="000000" w:themeColor="text1"/>
        </w:rPr>
        <w:t>/.</w:t>
      </w:r>
      <w:r w:rsidRPr="007C0236">
        <w:rPr>
          <w:color w:val="000000" w:themeColor="text1"/>
          <w:lang w:val="en-US"/>
        </w:rPr>
        <w:t>docx</w:t>
      </w:r>
      <w:r w:rsidRPr="007C0236">
        <w:rPr>
          <w:color w:val="000000" w:themeColor="text1"/>
        </w:rPr>
        <w:t xml:space="preserve">). </w:t>
      </w:r>
      <w:r>
        <w:rPr>
          <w:color w:val="000000" w:themeColor="text1"/>
        </w:rPr>
        <w:t>Т</w:t>
      </w:r>
      <w:r w:rsidRPr="007C0236">
        <w:rPr>
          <w:color w:val="000000" w:themeColor="text1"/>
        </w:rPr>
        <w:t>ексты программ передаются только в электронном виде.</w:t>
      </w:r>
    </w:p>
    <w:p w14:paraId="23041781" w14:textId="77777777" w:rsidR="00AB0C61" w:rsidRPr="007C0236" w:rsidRDefault="00AB0C61" w:rsidP="00E4668B">
      <w:pPr>
        <w:pStyle w:val="2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</w:rPr>
      </w:pPr>
      <w:bookmarkStart w:id="91" w:name="_Toc131201731"/>
      <w:bookmarkStart w:id="92" w:name="_Toc131202155"/>
      <w:bookmarkStart w:id="93" w:name="_Toc131664365"/>
      <w:bookmarkStart w:id="94" w:name="_Toc124937644"/>
      <w:bookmarkEnd w:id="91"/>
      <w:bookmarkEnd w:id="92"/>
      <w:r w:rsidRPr="007C0236">
        <w:rPr>
          <w:sz w:val="28"/>
          <w:szCs w:val="28"/>
        </w:rPr>
        <w:t>Требования к обучению</w:t>
      </w:r>
      <w:bookmarkEnd w:id="93"/>
      <w:r w:rsidRPr="007C0236">
        <w:rPr>
          <w:sz w:val="28"/>
          <w:szCs w:val="28"/>
        </w:rPr>
        <w:t xml:space="preserve"> </w:t>
      </w:r>
      <w:bookmarkEnd w:id="94"/>
    </w:p>
    <w:p w14:paraId="6F067B8A" w14:textId="77777777" w:rsidR="00AB0C6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Исполнитель проводит обучение Функциональных экспертов</w:t>
      </w:r>
      <w:r>
        <w:rPr>
          <w:color w:val="000000" w:themeColor="text1"/>
        </w:rPr>
        <w:t xml:space="preserve"> (не менее 5 человек и не более 20 человек)</w:t>
      </w:r>
      <w:r w:rsidRPr="17EA6214">
        <w:rPr>
          <w:color w:val="000000" w:themeColor="text1"/>
        </w:rPr>
        <w:t xml:space="preserve">, включенных в проектную команду со стороны </w:t>
      </w:r>
      <w:proofErr w:type="spellStart"/>
      <w:r>
        <w:rPr>
          <w:color w:val="000000" w:themeColor="text1"/>
        </w:rPr>
        <w:t>ЗАказчика</w:t>
      </w:r>
      <w:proofErr w:type="spellEnd"/>
      <w:r w:rsidRPr="17EA6214">
        <w:rPr>
          <w:color w:val="000000" w:themeColor="text1"/>
        </w:rPr>
        <w:t xml:space="preserve">. Обучение происходит на территории </w:t>
      </w:r>
      <w:r>
        <w:rPr>
          <w:color w:val="000000" w:themeColor="text1"/>
        </w:rPr>
        <w:t>Заказчика</w:t>
      </w:r>
      <w:r w:rsidRPr="17EA6214">
        <w:rPr>
          <w:color w:val="000000" w:themeColor="text1"/>
        </w:rPr>
        <w:t xml:space="preserve"> или удаленно.</w:t>
      </w:r>
    </w:p>
    <w:p w14:paraId="66BE4881" w14:textId="77777777" w:rsidR="00AB0C61" w:rsidRPr="007C0236" w:rsidRDefault="00AB0C61" w:rsidP="00E4668B">
      <w:pPr>
        <w:pStyle w:val="2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</w:rPr>
      </w:pPr>
      <w:bookmarkStart w:id="95" w:name="_Toc131664366"/>
      <w:r w:rsidRPr="007C0236">
        <w:rPr>
          <w:sz w:val="28"/>
          <w:szCs w:val="28"/>
        </w:rPr>
        <w:t>Требования к выполнению работ</w:t>
      </w:r>
      <w:bookmarkEnd w:id="95"/>
    </w:p>
    <w:p w14:paraId="2CF061F1" w14:textId="77777777" w:rsidR="00AB0C6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Исполнитель готовит план работ в </w:t>
      </w:r>
      <w:r w:rsidRPr="17EA6214">
        <w:rPr>
          <w:color w:val="000000" w:themeColor="text1"/>
          <w:lang w:val="en-US"/>
        </w:rPr>
        <w:t>MS</w:t>
      </w:r>
      <w:r w:rsidRPr="17EA6214">
        <w:rPr>
          <w:color w:val="000000" w:themeColor="text1"/>
        </w:rPr>
        <w:t xml:space="preserve"> </w:t>
      </w:r>
      <w:r w:rsidRPr="17EA6214">
        <w:rPr>
          <w:color w:val="000000" w:themeColor="text1"/>
          <w:lang w:val="en-US"/>
        </w:rPr>
        <w:t>Project</w:t>
      </w:r>
      <w:r w:rsidRPr="17EA6214">
        <w:rPr>
          <w:color w:val="000000" w:themeColor="text1"/>
        </w:rPr>
        <w:t>. Исполнитель запрашивает формирование и выделение рабочей группы представителей Заказчика в соответствии с планом работ.</w:t>
      </w:r>
    </w:p>
    <w:p w14:paraId="1CEA35AB" w14:textId="77777777" w:rsidR="00AB0C6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Исполнитель ведет реестр рисков, формирует и согласовывает с Заказчиком планы </w:t>
      </w:r>
      <w:proofErr w:type="spellStart"/>
      <w:r w:rsidRPr="17EA6214">
        <w:rPr>
          <w:color w:val="000000" w:themeColor="text1"/>
        </w:rPr>
        <w:t>митигации</w:t>
      </w:r>
      <w:proofErr w:type="spellEnd"/>
      <w:r w:rsidRPr="17EA6214">
        <w:rPr>
          <w:color w:val="000000" w:themeColor="text1"/>
        </w:rPr>
        <w:t>.</w:t>
      </w:r>
    </w:p>
    <w:p w14:paraId="60198FCD" w14:textId="77777777" w:rsidR="00AB0C61" w:rsidRPr="00057883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Исполнитель должен вести все задачи в системе «трекинга задач», к которой предоставляет доступ предстателям </w:t>
      </w:r>
      <w:r>
        <w:rPr>
          <w:color w:val="000000" w:themeColor="text1"/>
        </w:rPr>
        <w:t>З</w:t>
      </w:r>
      <w:r w:rsidRPr="17EA6214">
        <w:rPr>
          <w:color w:val="000000" w:themeColor="text1"/>
        </w:rPr>
        <w:t>аказчика.</w:t>
      </w:r>
    </w:p>
    <w:p w14:paraId="4FAE8B88" w14:textId="77777777" w:rsidR="00AB0C6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Заказчик предоставляет Исполнителю подробные консультации и непрерывное техническое сопровождение для развертывания сред и кодовой базы работ Исполнителя.</w:t>
      </w:r>
    </w:p>
    <w:p w14:paraId="762BB4FF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Исполнитель готовит документы для каждого компонента системы и хранит ее на стороне Заказчика. Заказчик обеспечивает доступ исполнителю к репозиторию хранения документов проекта. </w:t>
      </w:r>
    </w:p>
    <w:p w14:paraId="05CB9D9E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068BBB1">
        <w:rPr>
          <w:color w:val="000000" w:themeColor="text1"/>
        </w:rPr>
        <w:t xml:space="preserve">Репозиторий исходного кода (мастер-ветка кодовой базы, готовая для сборки в рабочий проект, а также все остальные ветки) Исполнителя должна находится на </w:t>
      </w:r>
      <w:proofErr w:type="spellStart"/>
      <w:r w:rsidRPr="1068BBB1">
        <w:rPr>
          <w:color w:val="000000" w:themeColor="text1"/>
        </w:rPr>
        <w:t>GitLab</w:t>
      </w:r>
      <w:proofErr w:type="spellEnd"/>
      <w:r w:rsidRPr="1068BBB1">
        <w:rPr>
          <w:color w:val="000000" w:themeColor="text1"/>
        </w:rPr>
        <w:t xml:space="preserve"> сервере Заказчика. Интеграция кода Исполнителя в репозиторий должна проводится в режиме реального времени или не реже 1 раза в неделю (с историей изменения всех веток кода).</w:t>
      </w:r>
    </w:p>
    <w:p w14:paraId="6F6A56FD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lastRenderedPageBreak/>
        <w:t>Исполнитель проводит интеграционную сборку своей части проекта не реже 1 раза в 2 недели.</w:t>
      </w:r>
    </w:p>
    <w:p w14:paraId="5D9828A3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Исполнитель проводит демонстрацию интеграционной сборки своей части проекта на стенде Заказчика не реже 1 раза в 2 недели. К демонстрации Исполнитель заранее направляет в адрес Заказчика план демонстрации. </w:t>
      </w:r>
    </w:p>
    <w:p w14:paraId="315BD174" w14:textId="77777777" w:rsidR="00AB0C6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Исполнитель обязан содействовать Заказчику в проведении функционального тестирования. API, как внешний, так и для внутреннего взаимодействия должен быть покрыт функциональными тестами, которые можно запустить в </w:t>
      </w:r>
      <w:proofErr w:type="spellStart"/>
      <w:r w:rsidRPr="17EA6214">
        <w:rPr>
          <w:color w:val="000000" w:themeColor="text1"/>
        </w:rPr>
        <w:t>gitlab</w:t>
      </w:r>
      <w:proofErr w:type="spellEnd"/>
      <w:r w:rsidRPr="17EA6214">
        <w:rPr>
          <w:color w:val="000000" w:themeColor="text1"/>
        </w:rPr>
        <w:t xml:space="preserve"> </w:t>
      </w:r>
      <w:proofErr w:type="spellStart"/>
      <w:r w:rsidRPr="17EA6214">
        <w:rPr>
          <w:color w:val="000000" w:themeColor="text1"/>
        </w:rPr>
        <w:t>runner</w:t>
      </w:r>
      <w:proofErr w:type="spellEnd"/>
      <w:r w:rsidRPr="17EA6214">
        <w:rPr>
          <w:color w:val="000000" w:themeColor="text1"/>
        </w:rPr>
        <w:t xml:space="preserve">. Исходные коды тестов должны так же находится в </w:t>
      </w:r>
      <w:proofErr w:type="spellStart"/>
      <w:r w:rsidRPr="17EA6214">
        <w:rPr>
          <w:color w:val="000000" w:themeColor="text1"/>
        </w:rPr>
        <w:t>Gitlab</w:t>
      </w:r>
      <w:proofErr w:type="spellEnd"/>
      <w:r w:rsidRPr="17EA6214">
        <w:rPr>
          <w:color w:val="000000" w:themeColor="text1"/>
        </w:rPr>
        <w:t>.</w:t>
      </w:r>
    </w:p>
    <w:p w14:paraId="2A7F199F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Исполнитель в процессе исполнения работ должен провести функциональное, интеграционное, сквозное и нагрузочное тестирование разрабатываемой системы. По результату каждого теста Исполнитель должен предоставлять отчет.</w:t>
      </w:r>
    </w:p>
    <w:p w14:paraId="6906B15D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Заказчик может самостоятельно производит сборку проекта, функциональное, интеграционное и нагрузочное тестирование, а также привлекать к этим действиям третьих лиц</w:t>
      </w:r>
      <w:r>
        <w:rPr>
          <w:color w:val="000000" w:themeColor="text1"/>
        </w:rPr>
        <w:t>. П</w:t>
      </w:r>
      <w:r w:rsidRPr="17EA6214">
        <w:rPr>
          <w:color w:val="000000" w:themeColor="text1"/>
        </w:rPr>
        <w:t>о результатам проведенных работ, в случае выявления несоответствий ТЗ, Исполнитель обязуется провести работу по устранению замечаний в установленные сроки.</w:t>
      </w:r>
    </w:p>
    <w:p w14:paraId="40CF3D5D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Вся документация передается Заказчику на электронном носителе.</w:t>
      </w:r>
    </w:p>
    <w:p w14:paraId="6971E6EF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>Изделие должно быть развернуто в тестовой среде Заказчика для демонстрации полной функциональности с предоставлением отчетов о прохождении тестов.</w:t>
      </w:r>
    </w:p>
    <w:p w14:paraId="51B549F9" w14:textId="77777777" w:rsidR="00AB0C61" w:rsidRPr="00824601" w:rsidRDefault="00AB0C61" w:rsidP="00AB0C61">
      <w:pPr>
        <w:spacing w:line="276" w:lineRule="auto"/>
        <w:ind w:firstLine="709"/>
        <w:jc w:val="both"/>
        <w:rPr>
          <w:color w:val="000000" w:themeColor="text1"/>
        </w:rPr>
      </w:pPr>
      <w:r w:rsidRPr="17EA6214">
        <w:rPr>
          <w:color w:val="000000" w:themeColor="text1"/>
        </w:rPr>
        <w:t xml:space="preserve">В репозитории должен храниться исходный код и инструкции для компиляции этого исходного кода и развертывания на тестовых средах средствами </w:t>
      </w:r>
      <w:proofErr w:type="spellStart"/>
      <w:r w:rsidRPr="17EA6214">
        <w:rPr>
          <w:color w:val="000000" w:themeColor="text1"/>
        </w:rPr>
        <w:t>GitLab</w:t>
      </w:r>
      <w:proofErr w:type="spellEnd"/>
      <w:r w:rsidRPr="17EA6214">
        <w:rPr>
          <w:color w:val="000000" w:themeColor="text1"/>
        </w:rPr>
        <w:t xml:space="preserve"> CI и на площадке Заказчика. Процесс сборки исходного кода в скомпилированный вид/установочные пакеты .</w:t>
      </w:r>
      <w:proofErr w:type="spellStart"/>
      <w:r w:rsidRPr="17EA6214">
        <w:rPr>
          <w:color w:val="000000" w:themeColor="text1"/>
        </w:rPr>
        <w:t>deb</w:t>
      </w:r>
      <w:proofErr w:type="spellEnd"/>
      <w:r w:rsidRPr="17EA6214">
        <w:rPr>
          <w:color w:val="000000" w:themeColor="text1"/>
        </w:rPr>
        <w:t xml:space="preserve"> должен быть воспроизводим.</w:t>
      </w:r>
    </w:p>
    <w:p w14:paraId="32E3A58E" w14:textId="77777777" w:rsidR="00AB0C61" w:rsidRPr="00983585" w:rsidRDefault="00AB0C61" w:rsidP="00E4668B">
      <w:pPr>
        <w:pStyle w:val="2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</w:rPr>
      </w:pPr>
      <w:bookmarkStart w:id="96" w:name="_Toc358290664"/>
      <w:bookmarkStart w:id="97" w:name="_Toc499039252"/>
      <w:bookmarkStart w:id="98" w:name="_Toc124937645"/>
      <w:r w:rsidRPr="00983585">
        <w:rPr>
          <w:sz w:val="28"/>
          <w:szCs w:val="28"/>
        </w:rPr>
        <w:t xml:space="preserve"> </w:t>
      </w:r>
      <w:bookmarkStart w:id="99" w:name="_Toc131664367"/>
      <w:r w:rsidRPr="00983585">
        <w:rPr>
          <w:sz w:val="28"/>
          <w:szCs w:val="28"/>
        </w:rPr>
        <w:t>Порядок контроля и приемки Системы</w:t>
      </w:r>
      <w:bookmarkEnd w:id="99"/>
    </w:p>
    <w:p w14:paraId="62531918" w14:textId="77777777" w:rsidR="00AB0C61" w:rsidRDefault="00AB0C61" w:rsidP="00E4668B">
      <w:pPr>
        <w:pStyle w:val="2"/>
        <w:numPr>
          <w:ilvl w:val="1"/>
          <w:numId w:val="8"/>
        </w:numPr>
        <w:spacing w:before="0"/>
        <w:ind w:left="710"/>
        <w:jc w:val="both"/>
        <w:rPr>
          <w:rStyle w:val="fontstyle01"/>
          <w:b w:val="0"/>
          <w:bCs w:val="0"/>
          <w:color w:val="000000" w:themeColor="text1"/>
        </w:rPr>
      </w:pPr>
      <w:bookmarkStart w:id="100" w:name="_Toc131664368"/>
      <w:bookmarkStart w:id="101" w:name="_Toc84609534"/>
      <w:bookmarkStart w:id="102" w:name="_Toc86668806"/>
      <w:bookmarkStart w:id="103" w:name="_Toc88490066"/>
      <w:bookmarkStart w:id="104" w:name="_Toc88040863"/>
      <w:bookmarkStart w:id="105" w:name="_Toc90527959"/>
      <w:bookmarkStart w:id="106" w:name="_Toc177034227"/>
      <w:bookmarkStart w:id="107" w:name="_Toc534971585"/>
      <w:bookmarkStart w:id="108" w:name="_Ref80255317"/>
      <w:bookmarkStart w:id="109" w:name="_Ref80255423"/>
      <w:bookmarkStart w:id="110" w:name="_Ref80256260"/>
      <w:bookmarkStart w:id="111" w:name="_Ref80878879"/>
      <w:r>
        <w:rPr>
          <w:rStyle w:val="fontstyle01"/>
          <w:color w:val="000000" w:themeColor="text1"/>
        </w:rPr>
        <w:t>Порядок предъявления Заказчику результатов работ.</w:t>
      </w:r>
      <w:bookmarkEnd w:id="100"/>
      <w:r>
        <w:rPr>
          <w:rStyle w:val="fontstyle01"/>
          <w:color w:val="000000" w:themeColor="text1"/>
        </w:rPr>
        <w:t xml:space="preserve"> </w:t>
      </w:r>
    </w:p>
    <w:p w14:paraId="28F685C3" w14:textId="77777777" w:rsidR="00AB0C61" w:rsidRDefault="00AB0C61" w:rsidP="00AB0C61">
      <w:pPr>
        <w:pStyle w:val="14"/>
        <w:tabs>
          <w:tab w:val="left" w:pos="709"/>
        </w:tabs>
        <w:spacing w:line="240" w:lineRule="auto"/>
        <w:ind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 w:rsidRPr="00D350DE">
        <w:rPr>
          <w:color w:val="000000" w:themeColor="text1"/>
          <w:sz w:val="24"/>
          <w:szCs w:val="24"/>
        </w:rPr>
        <w:t xml:space="preserve">Результаты работ оформляются в соответствии с требованиями настоящего Технического задания и передаются Заказчику в порядке, определённом Договором, в соответствии с Календарным </w:t>
      </w:r>
      <w:proofErr w:type="spellStart"/>
      <w:proofErr w:type="gramStart"/>
      <w:r w:rsidRPr="00D350DE">
        <w:rPr>
          <w:color w:val="000000" w:themeColor="text1"/>
          <w:sz w:val="24"/>
          <w:szCs w:val="24"/>
        </w:rPr>
        <w:t>планом</w:t>
      </w:r>
      <w:r>
        <w:rPr>
          <w:color w:val="000000" w:themeColor="text1"/>
          <w:sz w:val="24"/>
          <w:szCs w:val="24"/>
        </w:rPr>
        <w:t>,</w:t>
      </w:r>
      <w:r w:rsidRPr="00D350DE">
        <w:rPr>
          <w:color w:val="000000" w:themeColor="text1"/>
          <w:sz w:val="24"/>
          <w:szCs w:val="24"/>
        </w:rPr>
        <w:t>на</w:t>
      </w:r>
      <w:proofErr w:type="spellEnd"/>
      <w:proofErr w:type="gramEnd"/>
      <w:r w:rsidRPr="00D350DE">
        <w:rPr>
          <w:color w:val="000000" w:themeColor="text1"/>
          <w:sz w:val="24"/>
          <w:szCs w:val="24"/>
        </w:rPr>
        <w:t xml:space="preserve"> основании Актов сдачи-приёмки работ.</w:t>
      </w:r>
    </w:p>
    <w:p w14:paraId="14764DBA" w14:textId="77777777" w:rsidR="00AB0C61" w:rsidRPr="00D350DE" w:rsidRDefault="00AB0C61" w:rsidP="00AB0C61">
      <w:pPr>
        <w:pStyle w:val="14"/>
        <w:tabs>
          <w:tab w:val="left" w:pos="851"/>
        </w:tabs>
        <w:spacing w:line="240" w:lineRule="auto"/>
        <w:rPr>
          <w:color w:val="000000" w:themeColor="text1"/>
          <w:sz w:val="24"/>
          <w:szCs w:val="24"/>
        </w:rPr>
      </w:pPr>
      <w:r w:rsidRPr="00D350DE">
        <w:rPr>
          <w:color w:val="000000" w:themeColor="text1"/>
          <w:sz w:val="24"/>
          <w:szCs w:val="24"/>
        </w:rPr>
        <w:t xml:space="preserve">Исполнитель должен предоставить Заказчику документацию согласно перечню, приведенному в разделе </w:t>
      </w:r>
      <w:r>
        <w:rPr>
          <w:color w:val="000000" w:themeColor="text1"/>
          <w:sz w:val="24"/>
          <w:szCs w:val="24"/>
        </w:rPr>
        <w:t xml:space="preserve">3 ТЗ </w:t>
      </w:r>
      <w:hyperlink w:anchor="ТребованияКДокументированию" w:history="1">
        <w:r w:rsidRPr="00A55958">
          <w:rPr>
            <w:rStyle w:val="ad"/>
            <w:color w:val="000000" w:themeColor="text1"/>
            <w:sz w:val="24"/>
            <w:szCs w:val="24"/>
          </w:rPr>
          <w:t>«Требования к составу документации</w:t>
        </w:r>
      </w:hyperlink>
      <w:r w:rsidRPr="00A55958">
        <w:rPr>
          <w:rStyle w:val="ad"/>
          <w:color w:val="000000" w:themeColor="text1"/>
          <w:sz w:val="24"/>
          <w:szCs w:val="24"/>
        </w:rPr>
        <w:t xml:space="preserve">», </w:t>
      </w:r>
      <w:r w:rsidRPr="00D350DE">
        <w:rPr>
          <w:color w:val="000000" w:themeColor="text1"/>
          <w:sz w:val="24"/>
          <w:szCs w:val="24"/>
        </w:rPr>
        <w:t>в бумажном и в электронном видах.</w:t>
      </w:r>
    </w:p>
    <w:p w14:paraId="1990A1C7" w14:textId="77777777" w:rsidR="00AB0C61" w:rsidRPr="00D350DE" w:rsidRDefault="00AB0C61" w:rsidP="00AB0C61">
      <w:pPr>
        <w:pStyle w:val="14"/>
        <w:tabs>
          <w:tab w:val="left" w:pos="851"/>
        </w:tabs>
        <w:spacing w:line="240" w:lineRule="auto"/>
        <w:rPr>
          <w:color w:val="000000" w:themeColor="text1"/>
          <w:sz w:val="24"/>
          <w:szCs w:val="24"/>
        </w:rPr>
      </w:pPr>
      <w:r w:rsidRPr="00D350DE">
        <w:rPr>
          <w:color w:val="000000" w:themeColor="text1"/>
          <w:sz w:val="24"/>
          <w:szCs w:val="24"/>
        </w:rPr>
        <w:t>Передача исходных кодов и дистрибутивов программ ПЭВМ осуществляется на машинных носителях (CD|DVD) и должна сопровождаться передачей всех необходимых для сборки библиотек, компиляторов, интерпретаторов, специальной среды разработки (если сборка может быть выполнена только в среде разработки).</w:t>
      </w:r>
    </w:p>
    <w:p w14:paraId="5C9B1486" w14:textId="77777777" w:rsidR="00AB0C61" w:rsidRPr="00D350DE" w:rsidRDefault="00AB0C61" w:rsidP="00E4668B">
      <w:pPr>
        <w:pStyle w:val="2"/>
        <w:numPr>
          <w:ilvl w:val="1"/>
          <w:numId w:val="8"/>
        </w:numPr>
        <w:spacing w:before="0"/>
        <w:ind w:left="710"/>
        <w:jc w:val="both"/>
        <w:rPr>
          <w:rStyle w:val="fontstyle01"/>
          <w:b w:val="0"/>
          <w:bCs w:val="0"/>
          <w:color w:val="000000" w:themeColor="text1"/>
          <w:lang w:eastAsia="en-US"/>
        </w:rPr>
      </w:pPr>
      <w:bookmarkStart w:id="112" w:name="_Toc131664369"/>
      <w:r w:rsidRPr="00D350DE">
        <w:rPr>
          <w:rStyle w:val="fontstyle01"/>
          <w:color w:val="000000" w:themeColor="text1"/>
        </w:rPr>
        <w:t>Требования к испытаниям</w:t>
      </w:r>
      <w:bookmarkEnd w:id="101"/>
      <w:bookmarkEnd w:id="102"/>
      <w:bookmarkEnd w:id="103"/>
      <w:bookmarkEnd w:id="104"/>
      <w:bookmarkEnd w:id="105"/>
      <w:bookmarkEnd w:id="112"/>
    </w:p>
    <w:p w14:paraId="446F5297" w14:textId="77777777" w:rsidR="00AB0C61" w:rsidRPr="00D350DE" w:rsidRDefault="00AB0C61" w:rsidP="00AB0C61">
      <w:pPr>
        <w:ind w:firstLine="851"/>
        <w:jc w:val="both"/>
        <w:rPr>
          <w:color w:val="000000" w:themeColor="text1"/>
        </w:rPr>
      </w:pPr>
      <w:r w:rsidRPr="00D350DE">
        <w:rPr>
          <w:color w:val="000000" w:themeColor="text1"/>
        </w:rPr>
        <w:t xml:space="preserve">Исполнитель обеспечивает проведение </w:t>
      </w:r>
      <w:r>
        <w:rPr>
          <w:color w:val="000000" w:themeColor="text1"/>
        </w:rPr>
        <w:t>п</w:t>
      </w:r>
      <w:r w:rsidRPr="00D350DE">
        <w:rPr>
          <w:color w:val="000000" w:themeColor="text1"/>
        </w:rPr>
        <w:t>риемочны</w:t>
      </w:r>
      <w:r>
        <w:rPr>
          <w:color w:val="000000" w:themeColor="text1"/>
        </w:rPr>
        <w:t>х</w:t>
      </w:r>
      <w:r w:rsidRPr="00D350DE">
        <w:rPr>
          <w:color w:val="000000" w:themeColor="text1"/>
        </w:rPr>
        <w:t xml:space="preserve"> испытани</w:t>
      </w:r>
      <w:r>
        <w:rPr>
          <w:color w:val="000000" w:themeColor="text1"/>
        </w:rPr>
        <w:t>й Системы</w:t>
      </w:r>
      <w:r w:rsidRPr="00D350DE">
        <w:rPr>
          <w:color w:val="000000" w:themeColor="text1"/>
        </w:rPr>
        <w:t>.</w:t>
      </w:r>
    </w:p>
    <w:p w14:paraId="7DC032A2" w14:textId="77777777" w:rsidR="00AB0C61" w:rsidRPr="00D350DE" w:rsidRDefault="00AB0C61" w:rsidP="00AB0C61">
      <w:pPr>
        <w:ind w:firstLine="851"/>
        <w:jc w:val="both"/>
        <w:rPr>
          <w:color w:val="000000" w:themeColor="text1"/>
        </w:rPr>
      </w:pPr>
      <w:r w:rsidRPr="00D350DE">
        <w:rPr>
          <w:color w:val="000000" w:themeColor="text1"/>
        </w:rPr>
        <w:t xml:space="preserve">Перед проведением </w:t>
      </w:r>
      <w:r>
        <w:rPr>
          <w:color w:val="000000" w:themeColor="text1"/>
        </w:rPr>
        <w:t xml:space="preserve">приемочных </w:t>
      </w:r>
      <w:r w:rsidRPr="00D350DE">
        <w:rPr>
          <w:color w:val="000000" w:themeColor="text1"/>
        </w:rPr>
        <w:t>испытаний должн</w:t>
      </w:r>
      <w:r>
        <w:rPr>
          <w:color w:val="000000" w:themeColor="text1"/>
        </w:rPr>
        <w:t>а</w:t>
      </w:r>
      <w:r w:rsidRPr="00D350DE">
        <w:rPr>
          <w:color w:val="000000" w:themeColor="text1"/>
        </w:rPr>
        <w:t xml:space="preserve"> быть разработан</w:t>
      </w:r>
      <w:r>
        <w:rPr>
          <w:color w:val="000000" w:themeColor="text1"/>
        </w:rPr>
        <w:t>а</w:t>
      </w:r>
      <w:r w:rsidRPr="00D350DE">
        <w:rPr>
          <w:color w:val="000000" w:themeColor="text1"/>
        </w:rPr>
        <w:t xml:space="preserve"> и согласован</w:t>
      </w:r>
      <w:r>
        <w:rPr>
          <w:color w:val="000000" w:themeColor="text1"/>
        </w:rPr>
        <w:t>а с Заказчиком</w:t>
      </w:r>
      <w:r w:rsidRPr="00D350DE">
        <w:rPr>
          <w:color w:val="000000" w:themeColor="text1"/>
        </w:rPr>
        <w:t xml:space="preserve"> «Программа и методика приёмочных испытаний».</w:t>
      </w:r>
    </w:p>
    <w:p w14:paraId="51637181" w14:textId="77777777" w:rsidR="00AB0C61" w:rsidRPr="00D350DE" w:rsidRDefault="00AB0C61" w:rsidP="00AB0C61">
      <w:pPr>
        <w:ind w:firstLine="851"/>
        <w:jc w:val="both"/>
        <w:rPr>
          <w:color w:val="000000" w:themeColor="text1"/>
        </w:rPr>
      </w:pPr>
      <w:r w:rsidRPr="00D350DE">
        <w:rPr>
          <w:color w:val="000000" w:themeColor="text1"/>
        </w:rPr>
        <w:t xml:space="preserve">Испытания и опытная эксплуатация </w:t>
      </w:r>
      <w:r>
        <w:rPr>
          <w:color w:val="000000" w:themeColor="text1"/>
        </w:rPr>
        <w:t>С</w:t>
      </w:r>
      <w:r w:rsidRPr="00D350DE">
        <w:rPr>
          <w:color w:val="000000" w:themeColor="text1"/>
        </w:rPr>
        <w:t>истемы должны проводиться в соответствии с вышеуказанным документ</w:t>
      </w:r>
      <w:r>
        <w:rPr>
          <w:color w:val="000000" w:themeColor="text1"/>
        </w:rPr>
        <w:t>ом.</w:t>
      </w:r>
      <w:r w:rsidRPr="00D350DE">
        <w:rPr>
          <w:color w:val="000000" w:themeColor="text1"/>
        </w:rPr>
        <w:t xml:space="preserve"> </w:t>
      </w:r>
    </w:p>
    <w:p w14:paraId="6F06370E" w14:textId="77777777" w:rsidR="00AB0C61" w:rsidRPr="00D350DE" w:rsidRDefault="00AB0C61" w:rsidP="00AB0C61">
      <w:pPr>
        <w:tabs>
          <w:tab w:val="left" w:pos="851"/>
        </w:tabs>
        <w:ind w:firstLine="851"/>
        <w:jc w:val="both"/>
        <w:rPr>
          <w:color w:val="000000" w:themeColor="text1"/>
        </w:rPr>
      </w:pPr>
      <w:r w:rsidRPr="00D350DE">
        <w:rPr>
          <w:color w:val="000000" w:themeColor="text1"/>
        </w:rPr>
        <w:t>Исполнитель извещает Заказчика о готовности к проведению испытаний и направляет согласованные документы, необходимые для проведения испытаний, не позднее чем за 5 рабочих дней до дня проведения испытаний.</w:t>
      </w:r>
    </w:p>
    <w:p w14:paraId="5C7B0214" w14:textId="77777777" w:rsidR="00AB0C61" w:rsidRPr="00D350DE" w:rsidRDefault="00AB0C61" w:rsidP="00AB0C61">
      <w:pPr>
        <w:ind w:firstLine="851"/>
        <w:jc w:val="both"/>
        <w:rPr>
          <w:color w:val="000000" w:themeColor="text1"/>
        </w:rPr>
      </w:pPr>
      <w:r w:rsidRPr="00D350DE">
        <w:rPr>
          <w:color w:val="000000" w:themeColor="text1"/>
        </w:rPr>
        <w:lastRenderedPageBreak/>
        <w:t xml:space="preserve">Испытания </w:t>
      </w:r>
      <w:r>
        <w:rPr>
          <w:color w:val="000000" w:themeColor="text1"/>
        </w:rPr>
        <w:t>С</w:t>
      </w:r>
      <w:r w:rsidRPr="00D350DE">
        <w:rPr>
          <w:color w:val="000000" w:themeColor="text1"/>
        </w:rPr>
        <w:t>истемы проводятся с целью проверки соответствия результатов работ требованиям настоящего ТЗ.</w:t>
      </w:r>
    </w:p>
    <w:p w14:paraId="760BABFA" w14:textId="77777777" w:rsidR="00AB0C61" w:rsidRPr="00D350DE" w:rsidRDefault="00AB0C61" w:rsidP="00AB0C61">
      <w:pPr>
        <w:ind w:firstLine="851"/>
        <w:jc w:val="both"/>
        <w:rPr>
          <w:color w:val="000000" w:themeColor="text1"/>
        </w:rPr>
      </w:pPr>
      <w:r w:rsidRPr="00D350DE">
        <w:rPr>
          <w:color w:val="000000" w:themeColor="text1"/>
        </w:rPr>
        <w:t xml:space="preserve">Испытания представляют собой процесс проверки выполнения функций </w:t>
      </w:r>
      <w:r>
        <w:rPr>
          <w:color w:val="000000" w:themeColor="text1"/>
        </w:rPr>
        <w:t>С</w:t>
      </w:r>
      <w:r w:rsidRPr="00D350DE">
        <w:rPr>
          <w:color w:val="000000" w:themeColor="text1"/>
        </w:rPr>
        <w:t xml:space="preserve">истемы, выявления и устранения недостатков в СПО </w:t>
      </w:r>
      <w:r>
        <w:rPr>
          <w:color w:val="000000" w:themeColor="text1"/>
        </w:rPr>
        <w:t>С</w:t>
      </w:r>
      <w:r w:rsidRPr="00D350DE">
        <w:rPr>
          <w:color w:val="000000" w:themeColor="text1"/>
        </w:rPr>
        <w:t>истемы и документации.</w:t>
      </w:r>
    </w:p>
    <w:p w14:paraId="38D1998C" w14:textId="77777777" w:rsidR="00AB0C61" w:rsidRPr="00D350DE" w:rsidRDefault="00AB0C61" w:rsidP="00AB0C61">
      <w:pPr>
        <w:pStyle w:val="ae"/>
        <w:tabs>
          <w:tab w:val="left" w:pos="851"/>
        </w:tabs>
        <w:spacing w:line="240" w:lineRule="auto"/>
        <w:rPr>
          <w:rStyle w:val="fontstyle01"/>
          <w:color w:val="000000" w:themeColor="text1"/>
        </w:rPr>
      </w:pPr>
      <w:bookmarkStart w:id="113" w:name="_Hlt78472846"/>
      <w:bookmarkStart w:id="114" w:name="_Hlt78472890"/>
      <w:bookmarkStart w:id="115" w:name="_Hlt78473455"/>
      <w:bookmarkEnd w:id="106"/>
      <w:bookmarkEnd w:id="107"/>
      <w:bookmarkEnd w:id="108"/>
      <w:bookmarkEnd w:id="109"/>
      <w:bookmarkEnd w:id="110"/>
      <w:bookmarkEnd w:id="111"/>
      <w:bookmarkEnd w:id="113"/>
      <w:bookmarkEnd w:id="114"/>
      <w:bookmarkEnd w:id="115"/>
      <w:r w:rsidRPr="00D350DE">
        <w:rPr>
          <w:rStyle w:val="fontstyle01"/>
          <w:color w:val="000000" w:themeColor="text1"/>
        </w:rPr>
        <w:t>Приемочные испытания включают проверку:</w:t>
      </w:r>
    </w:p>
    <w:p w14:paraId="5BFC4FEC" w14:textId="77777777" w:rsidR="00AB0C61" w:rsidRPr="00983585" w:rsidRDefault="00AB0C61" w:rsidP="00E4668B">
      <w:pPr>
        <w:pStyle w:val="a4"/>
        <w:numPr>
          <w:ilvl w:val="0"/>
          <w:numId w:val="15"/>
        </w:numPr>
        <w:tabs>
          <w:tab w:val="left" w:pos="1134"/>
        </w:tabs>
        <w:spacing w:line="240" w:lineRule="auto"/>
        <w:ind w:left="0" w:firstLine="851"/>
        <w:jc w:val="both"/>
        <w:rPr>
          <w:color w:val="000000" w:themeColor="text1"/>
          <w:lang w:val="ru-RU"/>
        </w:rPr>
      </w:pPr>
      <w:r w:rsidRPr="00983585">
        <w:rPr>
          <w:color w:val="000000" w:themeColor="text1"/>
          <w:lang w:val="ru-RU"/>
        </w:rPr>
        <w:t>Полноты и качества реализации функций Системы, указанных в ТЗ и согласованных вариантах реализации;</w:t>
      </w:r>
    </w:p>
    <w:p w14:paraId="7992F62F" w14:textId="77777777" w:rsidR="00AB0C61" w:rsidRPr="00983585" w:rsidRDefault="00AB0C61" w:rsidP="00E4668B">
      <w:pPr>
        <w:pStyle w:val="a4"/>
        <w:numPr>
          <w:ilvl w:val="0"/>
          <w:numId w:val="15"/>
        </w:numPr>
        <w:tabs>
          <w:tab w:val="left" w:pos="1134"/>
        </w:tabs>
        <w:spacing w:line="240" w:lineRule="auto"/>
        <w:ind w:left="0" w:firstLine="851"/>
        <w:jc w:val="both"/>
        <w:rPr>
          <w:color w:val="000000" w:themeColor="text1"/>
          <w:lang w:val="ru-RU"/>
        </w:rPr>
      </w:pPr>
      <w:r w:rsidRPr="00983585">
        <w:rPr>
          <w:color w:val="000000" w:themeColor="text1"/>
          <w:lang w:val="ru-RU"/>
        </w:rPr>
        <w:t>Выполнения требований, относящихся к интерфейсу Системы;</w:t>
      </w:r>
    </w:p>
    <w:p w14:paraId="15FB6708" w14:textId="77777777" w:rsidR="00AB0C61" w:rsidRPr="00983585" w:rsidRDefault="00AB0C61" w:rsidP="00E4668B">
      <w:pPr>
        <w:pStyle w:val="a4"/>
        <w:numPr>
          <w:ilvl w:val="0"/>
          <w:numId w:val="15"/>
        </w:numPr>
        <w:tabs>
          <w:tab w:val="left" w:pos="1134"/>
        </w:tabs>
        <w:spacing w:line="240" w:lineRule="auto"/>
        <w:ind w:left="0" w:firstLine="851"/>
        <w:jc w:val="both"/>
        <w:rPr>
          <w:color w:val="000000" w:themeColor="text1"/>
          <w:lang w:val="ru-RU"/>
        </w:rPr>
      </w:pPr>
      <w:r w:rsidRPr="00983585">
        <w:rPr>
          <w:color w:val="000000" w:themeColor="text1"/>
          <w:lang w:val="ru-RU"/>
        </w:rPr>
        <w:t>Комплектности и качества эксплуатационной документации.</w:t>
      </w:r>
    </w:p>
    <w:p w14:paraId="68AC5E6B" w14:textId="77777777" w:rsidR="00AB0C61" w:rsidRPr="00B641E2" w:rsidRDefault="00AB0C61" w:rsidP="00AB0C61">
      <w:pPr>
        <w:pStyle w:val="ae"/>
        <w:tabs>
          <w:tab w:val="left" w:pos="851"/>
        </w:tabs>
        <w:spacing w:line="240" w:lineRule="auto"/>
        <w:rPr>
          <w:color w:val="000000" w:themeColor="text1"/>
        </w:rPr>
      </w:pPr>
      <w:r w:rsidRPr="00D350DE">
        <w:rPr>
          <w:color w:val="000000" w:themeColor="text1"/>
        </w:rPr>
        <w:t xml:space="preserve">Приёмочные испытания </w:t>
      </w:r>
      <w:r>
        <w:rPr>
          <w:color w:val="000000" w:themeColor="text1"/>
        </w:rPr>
        <w:t>С</w:t>
      </w:r>
      <w:r w:rsidRPr="00D350DE">
        <w:rPr>
          <w:color w:val="000000" w:themeColor="text1"/>
        </w:rPr>
        <w:t xml:space="preserve">истемы должны происходить путём проведения всех видов проверок, предусмотренных в согласованном с Заказчиком </w:t>
      </w:r>
      <w:r>
        <w:rPr>
          <w:rStyle w:val="fontstyle01"/>
          <w:color w:val="000000" w:themeColor="text1"/>
        </w:rPr>
        <w:t xml:space="preserve">в </w:t>
      </w:r>
      <w:r w:rsidRPr="00D350DE">
        <w:rPr>
          <w:color w:val="000000" w:themeColor="text1"/>
        </w:rPr>
        <w:t xml:space="preserve">документе «Программа и методика </w:t>
      </w:r>
      <w:r w:rsidRPr="00B641E2">
        <w:rPr>
          <w:color w:val="000000" w:themeColor="text1"/>
        </w:rPr>
        <w:t>приёмочных испытаний», разрабатываемом Исполнителем.</w:t>
      </w:r>
    </w:p>
    <w:p w14:paraId="37AF17C6" w14:textId="77777777" w:rsidR="00AB0C61" w:rsidRPr="00B641E2" w:rsidRDefault="00AB0C61" w:rsidP="00AB0C61">
      <w:pPr>
        <w:pStyle w:val="ae"/>
        <w:shd w:val="clear" w:color="auto" w:fill="FFFFFF" w:themeFill="background1"/>
        <w:tabs>
          <w:tab w:val="left" w:pos="851"/>
        </w:tabs>
        <w:spacing w:line="240" w:lineRule="auto"/>
        <w:rPr>
          <w:color w:val="000000" w:themeColor="text1"/>
        </w:rPr>
      </w:pPr>
      <w:r w:rsidRPr="00B641E2">
        <w:rPr>
          <w:color w:val="000000" w:themeColor="text1"/>
        </w:rPr>
        <w:t>Работы считаются выполненными, после получения положительных результатов в соответствии с документом «Программа и методика приёмочных испытаний», оформленных протоколом проведения приёмочных испытаний, содержащим в том числе заключение о соответствии Подсистемы требованиям ТЗ.</w:t>
      </w:r>
    </w:p>
    <w:p w14:paraId="532FC5CB" w14:textId="77777777" w:rsidR="00AB0C61" w:rsidRPr="007F40D9" w:rsidRDefault="00AB0C61" w:rsidP="00E4668B">
      <w:pPr>
        <w:pStyle w:val="2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</w:rPr>
      </w:pPr>
      <w:bookmarkStart w:id="116" w:name="_Toc131664370"/>
      <w:r w:rsidRPr="007F40D9">
        <w:rPr>
          <w:sz w:val="28"/>
          <w:szCs w:val="28"/>
        </w:rPr>
        <w:t>Требования к гарантийному обслуживанию</w:t>
      </w:r>
      <w:bookmarkEnd w:id="96"/>
      <w:bookmarkEnd w:id="97"/>
      <w:bookmarkEnd w:id="98"/>
      <w:bookmarkEnd w:id="116"/>
    </w:p>
    <w:p w14:paraId="6AC3E5CB" w14:textId="77777777" w:rsidR="00AB0C61" w:rsidRPr="00B641E2" w:rsidRDefault="00AB0C61" w:rsidP="00AB0C61">
      <w:pPr>
        <w:tabs>
          <w:tab w:val="left" w:pos="1134"/>
        </w:tabs>
        <w:spacing w:line="276" w:lineRule="auto"/>
        <w:ind w:firstLine="567"/>
        <w:contextualSpacing/>
        <w:jc w:val="both"/>
        <w:rPr>
          <w:noProof/>
        </w:rPr>
      </w:pPr>
      <w:r w:rsidRPr="00B641E2">
        <w:t xml:space="preserve">Гарантийный срок на Систему составляет 12 (двенадцать) месяцев с даты </w:t>
      </w:r>
      <w:r w:rsidRPr="00B641E2">
        <w:rPr>
          <w:noProof/>
        </w:rPr>
        <w:t>подписания Сторонами Акта сдачи-приемки выполненных Работ по этапу «Внедрение».</w:t>
      </w:r>
    </w:p>
    <w:p w14:paraId="78538FE8" w14:textId="77777777" w:rsidR="00AB0C61" w:rsidRPr="00B641E2" w:rsidRDefault="00AB0C61" w:rsidP="00AB0C61">
      <w:pPr>
        <w:spacing w:line="276" w:lineRule="auto"/>
        <w:ind w:firstLine="709"/>
        <w:jc w:val="both"/>
      </w:pPr>
      <w:r w:rsidRPr="00B641E2">
        <w:t>В рамках гарантийного обслуживания Исполнителем производится устранение выявленных замечаний к работе Системы, связанных с обнаружением отклонений в работе Системы от параметров и требований, описанных в настоящем ТЗ.</w:t>
      </w:r>
    </w:p>
    <w:p w14:paraId="38C4BE74" w14:textId="77777777" w:rsidR="00AB0C61" w:rsidRPr="00B641E2" w:rsidRDefault="00AB0C61" w:rsidP="00AB0C61">
      <w:pPr>
        <w:pStyle w:val="ae"/>
        <w:tabs>
          <w:tab w:val="left" w:pos="851"/>
        </w:tabs>
        <w:spacing w:line="240" w:lineRule="auto"/>
        <w:rPr>
          <w:rStyle w:val="fontstyle01"/>
          <w:color w:val="000000" w:themeColor="text1"/>
        </w:rPr>
      </w:pPr>
      <w:r w:rsidRPr="00B641E2">
        <w:rPr>
          <w:rStyle w:val="fontstyle01"/>
          <w:color w:val="000000" w:themeColor="text1"/>
        </w:rPr>
        <w:t>Недостатки и ошибки в работе Системы, выявленные в период гарантийного обслуживания, которые препятствуют или ограничивают эксплуатацию Системы в штатном режиме, должны быть устранены Исполнителем в рамках экстренного обновления Системы. В случае выявления недостатков и ошибок, не влияющих на эксплуатацию Подсистемы в штатном режиме, Исполнитель обязуется выполнять обновление Системы по сроку и порядку, согласованных с Заказчиком.</w:t>
      </w:r>
    </w:p>
    <w:p w14:paraId="6ECB35B0" w14:textId="77777777" w:rsidR="00AB0C61" w:rsidRPr="00B641E2" w:rsidRDefault="00AB0C61" w:rsidP="00AB0C61">
      <w:pPr>
        <w:pStyle w:val="ae"/>
        <w:tabs>
          <w:tab w:val="left" w:pos="851"/>
        </w:tabs>
        <w:spacing w:line="240" w:lineRule="auto"/>
        <w:rPr>
          <w:rStyle w:val="fontstyle01"/>
          <w:color w:val="000000" w:themeColor="text1"/>
        </w:rPr>
      </w:pPr>
      <w:r w:rsidRPr="00B641E2">
        <w:rPr>
          <w:rStyle w:val="fontstyle01"/>
          <w:color w:val="000000" w:themeColor="text1"/>
        </w:rPr>
        <w:t xml:space="preserve">Исполнителем должны быть внесены соответствующие актуализирующие исправления в документацию, связанные с устранением замечаний к работе Системы, и предъявлены Заказчику. </w:t>
      </w:r>
    </w:p>
    <w:p w14:paraId="5F4AD407" w14:textId="47C6A65F" w:rsidR="00AB0C61" w:rsidRDefault="00AB0C61" w:rsidP="003E1F57">
      <w:pPr>
        <w:pStyle w:val="ae"/>
        <w:shd w:val="clear" w:color="auto" w:fill="FFFFFF" w:themeFill="background1"/>
        <w:tabs>
          <w:tab w:val="left" w:pos="851"/>
        </w:tabs>
        <w:spacing w:line="240" w:lineRule="auto"/>
        <w:rPr>
          <w:color w:val="000000" w:themeColor="text1"/>
        </w:rPr>
      </w:pPr>
      <w:r w:rsidRPr="00B641E2">
        <w:rPr>
          <w:color w:val="000000" w:themeColor="text1"/>
        </w:rPr>
        <w:t xml:space="preserve">В случае выявления несоответствия разработанной (доработанной) в рамках </w:t>
      </w:r>
      <w:r w:rsidRPr="00B641E2">
        <w:rPr>
          <w:color w:val="000000" w:themeColor="text1"/>
          <w:shd w:val="clear" w:color="auto" w:fill="FFFFFF" w:themeFill="background1"/>
        </w:rPr>
        <w:t>Договора</w:t>
      </w:r>
      <w:r w:rsidRPr="00B641E2">
        <w:rPr>
          <w:color w:val="000000" w:themeColor="text1"/>
        </w:rPr>
        <w:t xml:space="preserve"> программной технической и эксплуатационной документации требованиям ТЗ, нормам законодательства, действовавшим на день заключения </w:t>
      </w:r>
      <w:r w:rsidRPr="00B641E2">
        <w:rPr>
          <w:color w:val="000000" w:themeColor="text1"/>
          <w:shd w:val="clear" w:color="auto" w:fill="FFFFFF" w:themeFill="background1"/>
        </w:rPr>
        <w:t>Договора</w:t>
      </w:r>
      <w:r w:rsidRPr="00B641E2">
        <w:rPr>
          <w:color w:val="000000" w:themeColor="text1"/>
        </w:rPr>
        <w:t>, в том числе в связи с получением замечаний и предписаний уполномоченных государственных органов, Исполнитель должен произвести устранение выявленных недостатков в программной и эксплуатационной документации, а также приведение в соответствие с ней разработанной Системы, в рамках гарантийных обязательств, за исключением доработки Системы в части реализации новой функциональности.</w:t>
      </w:r>
    </w:p>
    <w:p w14:paraId="1700E7E8" w14:textId="681BCB9C" w:rsidR="006A3A33" w:rsidRDefault="006A3A33" w:rsidP="006A3A33">
      <w:pPr>
        <w:pStyle w:val="10"/>
      </w:pPr>
      <w:r>
        <w:t>Критерии выбора поставщика</w:t>
      </w:r>
    </w:p>
    <w:p w14:paraId="14179468" w14:textId="06EFBC7E" w:rsidR="006A3A33" w:rsidRPr="00112DDF" w:rsidRDefault="006A3A33" w:rsidP="00112DDF">
      <w:pPr>
        <w:pStyle w:val="2"/>
        <w:numPr>
          <w:ilvl w:val="0"/>
          <w:numId w:val="27"/>
        </w:numPr>
        <w:rPr>
          <w:rFonts w:eastAsiaTheme="minorHAnsi" w:cstheme="minorBidi"/>
          <w:b w:val="0"/>
          <w:bCs w:val="0"/>
          <w:sz w:val="24"/>
          <w:szCs w:val="24"/>
        </w:rPr>
      </w:pPr>
      <w:r w:rsidRPr="00112DDF">
        <w:rPr>
          <w:rFonts w:eastAsiaTheme="minorHAnsi" w:cstheme="minorBidi"/>
          <w:b w:val="0"/>
          <w:bCs w:val="0"/>
          <w:sz w:val="24"/>
          <w:szCs w:val="24"/>
        </w:rPr>
        <w:t>Цена контракта</w:t>
      </w:r>
    </w:p>
    <w:p w14:paraId="361EE84B" w14:textId="0A431D0B" w:rsidR="00FB7E3F" w:rsidRPr="00112DDF" w:rsidRDefault="00FB7E3F" w:rsidP="00112DDF">
      <w:pPr>
        <w:pStyle w:val="2"/>
        <w:numPr>
          <w:ilvl w:val="0"/>
          <w:numId w:val="27"/>
        </w:numPr>
        <w:rPr>
          <w:rFonts w:eastAsiaTheme="minorHAnsi" w:cstheme="minorBidi"/>
          <w:b w:val="0"/>
          <w:bCs w:val="0"/>
          <w:sz w:val="24"/>
          <w:szCs w:val="24"/>
        </w:rPr>
      </w:pPr>
      <w:r w:rsidRPr="00112DDF">
        <w:rPr>
          <w:rFonts w:eastAsiaTheme="minorHAnsi" w:cstheme="minorBidi"/>
          <w:b w:val="0"/>
          <w:bCs w:val="0"/>
          <w:sz w:val="24"/>
          <w:szCs w:val="24"/>
        </w:rPr>
        <w:t>Сроки разработки и запуска системы</w:t>
      </w:r>
    </w:p>
    <w:p w14:paraId="493DF3BA" w14:textId="05F44460" w:rsidR="00911AE2" w:rsidRPr="00112DDF" w:rsidRDefault="00911AE2" w:rsidP="00112DDF">
      <w:pPr>
        <w:pStyle w:val="2"/>
        <w:numPr>
          <w:ilvl w:val="0"/>
          <w:numId w:val="27"/>
        </w:numPr>
        <w:rPr>
          <w:rFonts w:eastAsiaTheme="minorHAnsi" w:cstheme="minorBidi"/>
          <w:b w:val="0"/>
          <w:bCs w:val="0"/>
          <w:sz w:val="24"/>
          <w:szCs w:val="24"/>
        </w:rPr>
      </w:pPr>
      <w:r w:rsidRPr="00112DDF">
        <w:rPr>
          <w:rFonts w:eastAsiaTheme="minorHAnsi" w:cstheme="minorBidi"/>
          <w:b w:val="0"/>
          <w:bCs w:val="0"/>
          <w:sz w:val="24"/>
          <w:szCs w:val="24"/>
        </w:rPr>
        <w:t>Наличие опыта</w:t>
      </w:r>
      <w:r w:rsidR="00FB7E3F" w:rsidRPr="00112DDF">
        <w:rPr>
          <w:rFonts w:eastAsiaTheme="minorHAnsi" w:cstheme="minorBidi"/>
          <w:b w:val="0"/>
          <w:bCs w:val="0"/>
          <w:sz w:val="24"/>
          <w:szCs w:val="24"/>
        </w:rPr>
        <w:t xml:space="preserve"> внедрения подобных систем</w:t>
      </w:r>
    </w:p>
    <w:p w14:paraId="0F5FF9AC" w14:textId="5754ACA0" w:rsidR="00911AE2" w:rsidRPr="00112DDF" w:rsidRDefault="00911AE2" w:rsidP="00112DDF">
      <w:pPr>
        <w:pStyle w:val="2"/>
        <w:numPr>
          <w:ilvl w:val="0"/>
          <w:numId w:val="27"/>
        </w:numPr>
        <w:rPr>
          <w:rFonts w:eastAsiaTheme="minorHAnsi" w:cstheme="minorBidi"/>
          <w:b w:val="0"/>
          <w:bCs w:val="0"/>
          <w:sz w:val="24"/>
          <w:szCs w:val="24"/>
        </w:rPr>
      </w:pPr>
      <w:r w:rsidRPr="00112DDF">
        <w:rPr>
          <w:rFonts w:eastAsiaTheme="minorHAnsi" w:cstheme="minorBidi"/>
          <w:b w:val="0"/>
          <w:bCs w:val="0"/>
          <w:sz w:val="24"/>
          <w:szCs w:val="24"/>
        </w:rPr>
        <w:t xml:space="preserve">Наличие готовой системы с алгоритмами </w:t>
      </w:r>
      <w:proofErr w:type="spellStart"/>
      <w:r w:rsidRPr="00112DDF">
        <w:rPr>
          <w:rFonts w:eastAsiaTheme="minorHAnsi" w:cstheme="minorBidi"/>
          <w:b w:val="0"/>
          <w:bCs w:val="0"/>
          <w:sz w:val="24"/>
          <w:szCs w:val="24"/>
        </w:rPr>
        <w:t>дедупликации</w:t>
      </w:r>
      <w:proofErr w:type="spellEnd"/>
    </w:p>
    <w:p w14:paraId="3B38C33F" w14:textId="52C0DA37" w:rsidR="003E1F57" w:rsidRPr="003E1F57" w:rsidRDefault="003E1F57" w:rsidP="003E1F57">
      <w:pPr>
        <w:pStyle w:val="10"/>
      </w:pPr>
      <w:r>
        <w:lastRenderedPageBreak/>
        <w:t>Приложения</w:t>
      </w:r>
    </w:p>
    <w:p w14:paraId="0BA71BCF" w14:textId="07007DC2" w:rsidR="003E1F57" w:rsidRDefault="003E1F57" w:rsidP="00112DDF">
      <w:pPr>
        <w:pStyle w:val="2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Данные, получаемые</w:t>
      </w:r>
      <w:r w:rsidR="002B1732">
        <w:rPr>
          <w:sz w:val="28"/>
          <w:szCs w:val="28"/>
        </w:rPr>
        <w:t xml:space="preserve"> от систем - источников</w:t>
      </w:r>
      <w:r>
        <w:rPr>
          <w:sz w:val="28"/>
          <w:szCs w:val="28"/>
        </w:rPr>
        <w:t xml:space="preserve"> </w:t>
      </w:r>
    </w:p>
    <w:p w14:paraId="34591F54" w14:textId="60D90614" w:rsidR="003250E4" w:rsidRDefault="003250E4" w:rsidP="003250E4">
      <w:r>
        <w:t xml:space="preserve">Описание передачи данных: </w:t>
      </w:r>
    </w:p>
    <w:p w14:paraId="7BE4BE8D" w14:textId="634A3CFC" w:rsidR="003250E4" w:rsidRPr="009C1B99" w:rsidRDefault="003250E4" w:rsidP="00E4668B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</w:rPr>
      </w:pPr>
      <w:r w:rsidRPr="009C1B99">
        <w:rPr>
          <w:rFonts w:eastAsia="Times New Roman" w:cs="Times New Roman"/>
        </w:rPr>
        <w:t xml:space="preserve">Необходимо получать </w:t>
      </w:r>
      <w:r w:rsidR="00112DDF" w:rsidRPr="009C1B99">
        <w:rPr>
          <w:rFonts w:eastAsia="Times New Roman" w:cs="Times New Roman"/>
        </w:rPr>
        <w:t xml:space="preserve">информацию </w:t>
      </w:r>
      <w:r w:rsidR="00112DDF">
        <w:rPr>
          <w:rFonts w:eastAsia="Times New Roman" w:cs="Times New Roman"/>
        </w:rPr>
        <w:t>из</w:t>
      </w:r>
      <w:r w:rsidR="007F2649">
        <w:rPr>
          <w:rFonts w:eastAsia="Times New Roman" w:cs="Times New Roman"/>
        </w:rPr>
        <w:t xml:space="preserve"> системы-источника (см. список в цели №3) </w:t>
      </w:r>
      <w:r w:rsidRPr="009C1B99">
        <w:rPr>
          <w:rFonts w:eastAsia="Times New Roman" w:cs="Times New Roman"/>
        </w:rPr>
        <w:t xml:space="preserve">не позднее </w:t>
      </w:r>
      <w:r w:rsidR="007F2649">
        <w:rPr>
          <w:rFonts w:eastAsia="Times New Roman" w:cs="Times New Roman"/>
        </w:rPr>
        <w:t>3</w:t>
      </w:r>
      <w:r w:rsidR="007F2649" w:rsidRPr="009C1B99">
        <w:rPr>
          <w:rFonts w:eastAsia="Times New Roman" w:cs="Times New Roman"/>
        </w:rPr>
        <w:t xml:space="preserve"> </w:t>
      </w:r>
      <w:r w:rsidRPr="009C1B99">
        <w:rPr>
          <w:rFonts w:eastAsia="Times New Roman" w:cs="Times New Roman"/>
        </w:rPr>
        <w:t>минут с ее добавления / изменения</w:t>
      </w:r>
      <w:r w:rsidR="00FB7E3F">
        <w:rPr>
          <w:rFonts w:eastAsia="Times New Roman" w:cs="Times New Roman"/>
        </w:rPr>
        <w:t xml:space="preserve"> в системе источнике</w:t>
      </w:r>
    </w:p>
    <w:p w14:paraId="3BCDAAC7" w14:textId="77777777" w:rsidR="007F2649" w:rsidRPr="00112DDF" w:rsidRDefault="007F2649" w:rsidP="007F2649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</w:rPr>
      </w:pPr>
      <w:r w:rsidRPr="00112DDF">
        <w:rPr>
          <w:rFonts w:eastAsia="Times New Roman" w:cs="Times New Roman"/>
        </w:rPr>
        <w:t>Должна передаваться только измененная информация, в таком случае мы всегда обновляем информацию в шине, потому что она всегда актуальна</w:t>
      </w:r>
    </w:p>
    <w:p w14:paraId="116F1961" w14:textId="380D1C94" w:rsidR="003250E4" w:rsidRPr="009C1B99" w:rsidRDefault="003250E4" w:rsidP="00E4668B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</w:rPr>
      </w:pPr>
      <w:r w:rsidRPr="009C1B99">
        <w:rPr>
          <w:rFonts w:eastAsia="Times New Roman" w:cs="Times New Roman"/>
        </w:rPr>
        <w:t>Информацию необходимо передавать через интеграционную шину</w:t>
      </w:r>
    </w:p>
    <w:p w14:paraId="6E2D5A8E" w14:textId="474183C0" w:rsidR="003250E4" w:rsidRPr="009C1B99" w:rsidRDefault="003250E4" w:rsidP="00E4668B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Изначально должны быть переданы </w:t>
      </w:r>
      <w:r w:rsidRPr="009C1B99">
        <w:rPr>
          <w:rFonts w:eastAsia="Times New Roman" w:cs="Times New Roman"/>
        </w:rPr>
        <w:t xml:space="preserve">исторические </w:t>
      </w:r>
      <w:r w:rsidR="00112DDF" w:rsidRPr="009C1B99">
        <w:rPr>
          <w:rFonts w:eastAsia="Times New Roman" w:cs="Times New Roman"/>
        </w:rPr>
        <w:t>данные</w:t>
      </w:r>
      <w:r w:rsidR="00112DDF">
        <w:rPr>
          <w:rFonts w:eastAsia="Times New Roman" w:cs="Times New Roman"/>
        </w:rPr>
        <w:t xml:space="preserve"> из</w:t>
      </w:r>
      <w:r w:rsidR="00FB7E3F">
        <w:rPr>
          <w:rFonts w:eastAsia="Times New Roman" w:cs="Times New Roman"/>
        </w:rPr>
        <w:t xml:space="preserve"> существующих систем источников</w:t>
      </w:r>
    </w:p>
    <w:p w14:paraId="32D4A0F5" w14:textId="78D07772" w:rsidR="003250E4" w:rsidRDefault="003250E4" w:rsidP="003250E4">
      <w:r>
        <w:t>Данные:</w:t>
      </w:r>
    </w:p>
    <w:p w14:paraId="286FD7EF" w14:textId="65BBA8E4" w:rsidR="002B1732" w:rsidRDefault="002B1732" w:rsidP="003250E4"/>
    <w:tbl>
      <w:tblPr>
        <w:tblStyle w:val="af"/>
        <w:tblW w:w="9229" w:type="dxa"/>
        <w:tblLook w:val="04A0" w:firstRow="1" w:lastRow="0" w:firstColumn="1" w:lastColumn="0" w:noHBand="0" w:noVBand="1"/>
      </w:tblPr>
      <w:tblGrid>
        <w:gridCol w:w="4498"/>
        <w:gridCol w:w="1374"/>
        <w:gridCol w:w="3357"/>
      </w:tblGrid>
      <w:tr w:rsidR="00112DDF" w14:paraId="49C8D934" w14:textId="77777777" w:rsidTr="00220C90">
        <w:tc>
          <w:tcPr>
            <w:tcW w:w="4498" w:type="dxa"/>
          </w:tcPr>
          <w:p w14:paraId="39686B56" w14:textId="77777777" w:rsidR="002B1732" w:rsidRPr="00D24ED9" w:rsidRDefault="002B1732" w:rsidP="00C2186E">
            <w:pPr>
              <w:rPr>
                <w:rFonts w:cs="Times New Roman"/>
                <w:b/>
                <w:bCs/>
              </w:rPr>
            </w:pPr>
            <w:r w:rsidRPr="00D24ED9">
              <w:rPr>
                <w:rFonts w:cs="Times New Roman"/>
                <w:b/>
                <w:bCs/>
              </w:rPr>
              <w:t xml:space="preserve">Данные из </w:t>
            </w:r>
            <w:r>
              <w:rPr>
                <w:rFonts w:cs="Times New Roman"/>
                <w:b/>
                <w:bCs/>
              </w:rPr>
              <w:t>источника</w:t>
            </w:r>
          </w:p>
        </w:tc>
        <w:tc>
          <w:tcPr>
            <w:tcW w:w="1374" w:type="dxa"/>
          </w:tcPr>
          <w:p w14:paraId="75EA9A21" w14:textId="77777777" w:rsidR="002B1732" w:rsidRPr="00D24ED9" w:rsidRDefault="002B1732" w:rsidP="00C2186E">
            <w:pPr>
              <w:rPr>
                <w:rFonts w:cs="Times New Roman"/>
                <w:b/>
                <w:bCs/>
                <w:lang w:val="en-US"/>
              </w:rPr>
            </w:pPr>
            <w:r w:rsidRPr="00D24ED9">
              <w:rPr>
                <w:rFonts w:cs="Times New Roman"/>
                <w:b/>
                <w:bCs/>
              </w:rPr>
              <w:t xml:space="preserve">Объект в </w:t>
            </w:r>
            <w:r w:rsidRPr="00D24ED9">
              <w:rPr>
                <w:rFonts w:cs="Times New Roman"/>
                <w:b/>
                <w:bCs/>
                <w:lang w:val="en-US"/>
              </w:rPr>
              <w:t>CRM</w:t>
            </w:r>
          </w:p>
        </w:tc>
        <w:tc>
          <w:tcPr>
            <w:tcW w:w="3357" w:type="dxa"/>
          </w:tcPr>
          <w:p w14:paraId="4427E6AA" w14:textId="77777777" w:rsidR="002B1732" w:rsidRPr="00D24ED9" w:rsidRDefault="002B1732" w:rsidP="00C2186E">
            <w:pPr>
              <w:rPr>
                <w:rFonts w:cs="Times New Roman"/>
                <w:b/>
                <w:bCs/>
                <w:lang w:val="en-US"/>
              </w:rPr>
            </w:pPr>
            <w:r w:rsidRPr="00D24ED9">
              <w:rPr>
                <w:rFonts w:cs="Times New Roman"/>
                <w:b/>
                <w:bCs/>
              </w:rPr>
              <w:t xml:space="preserve">Атрибут в </w:t>
            </w:r>
            <w:r w:rsidRPr="00D24ED9">
              <w:rPr>
                <w:rFonts w:cs="Times New Roman"/>
                <w:b/>
                <w:bCs/>
                <w:lang w:val="en-US"/>
              </w:rPr>
              <w:t>CRM</w:t>
            </w:r>
          </w:p>
        </w:tc>
      </w:tr>
      <w:tr w:rsidR="00112DDF" w14:paraId="2046344B" w14:textId="77777777" w:rsidTr="00220C90">
        <w:tc>
          <w:tcPr>
            <w:tcW w:w="4498" w:type="dxa"/>
          </w:tcPr>
          <w:tbl>
            <w:tblPr>
              <w:tblW w:w="4282" w:type="dxa"/>
              <w:tblLook w:val="04A0" w:firstRow="1" w:lastRow="0" w:firstColumn="1" w:lastColumn="0" w:noHBand="0" w:noVBand="1"/>
            </w:tblPr>
            <w:tblGrid>
              <w:gridCol w:w="4282"/>
            </w:tblGrid>
            <w:tr w:rsidR="002B1732" w:rsidRPr="00D24ED9" w14:paraId="22744F40" w14:textId="77777777" w:rsidTr="00112DDF">
              <w:trPr>
                <w:trHeight w:val="300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18ABD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</w:t>
                  </w: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Фамилия</w:t>
                  </w:r>
                  <w:proofErr w:type="spellEnd"/>
                </w:p>
              </w:tc>
            </w:tr>
          </w:tbl>
          <w:p w14:paraId="631114E0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15AD248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tbl>
            <w:tblPr>
              <w:tblW w:w="3005" w:type="dxa"/>
              <w:tblLook w:val="04A0" w:firstRow="1" w:lastRow="0" w:firstColumn="1" w:lastColumn="0" w:noHBand="0" w:noVBand="1"/>
            </w:tblPr>
            <w:tblGrid>
              <w:gridCol w:w="3005"/>
            </w:tblGrid>
            <w:tr w:rsidR="00112DDF" w:rsidRPr="00D24ED9" w14:paraId="5F264EE3" w14:textId="77777777" w:rsidTr="00112DDF">
              <w:trPr>
                <w:trHeight w:val="300"/>
              </w:trPr>
              <w:tc>
                <w:tcPr>
                  <w:tcW w:w="30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1E621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Фамилия</w:t>
                  </w:r>
                </w:p>
              </w:tc>
            </w:tr>
          </w:tbl>
          <w:p w14:paraId="5BAD3E91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51399BE4" w14:textId="77777777" w:rsidTr="00220C90">
        <w:tc>
          <w:tcPr>
            <w:tcW w:w="4498" w:type="dxa"/>
          </w:tcPr>
          <w:tbl>
            <w:tblPr>
              <w:tblW w:w="4282" w:type="dxa"/>
              <w:tblLook w:val="04A0" w:firstRow="1" w:lastRow="0" w:firstColumn="1" w:lastColumn="0" w:noHBand="0" w:noVBand="1"/>
            </w:tblPr>
            <w:tblGrid>
              <w:gridCol w:w="4282"/>
            </w:tblGrid>
            <w:tr w:rsidR="002B1732" w:rsidRPr="00D24ED9" w14:paraId="798D1CE6" w14:textId="77777777" w:rsidTr="00112DDF">
              <w:trPr>
                <w:trHeight w:val="300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0DF23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</w:t>
                  </w: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Имя</w:t>
                  </w:r>
                  <w:proofErr w:type="spellEnd"/>
                </w:p>
              </w:tc>
            </w:tr>
          </w:tbl>
          <w:p w14:paraId="359AA5EE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8DC7767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tbl>
            <w:tblPr>
              <w:tblW w:w="2891" w:type="dxa"/>
              <w:tblLook w:val="04A0" w:firstRow="1" w:lastRow="0" w:firstColumn="1" w:lastColumn="0" w:noHBand="0" w:noVBand="1"/>
            </w:tblPr>
            <w:tblGrid>
              <w:gridCol w:w="2891"/>
            </w:tblGrid>
            <w:tr w:rsidR="00112DDF" w:rsidRPr="00D24ED9" w14:paraId="22AD1446" w14:textId="77777777" w:rsidTr="00112DDF">
              <w:trPr>
                <w:trHeight w:val="300"/>
              </w:trPr>
              <w:tc>
                <w:tcPr>
                  <w:tcW w:w="2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D5907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Имя</w:t>
                  </w:r>
                </w:p>
              </w:tc>
            </w:tr>
          </w:tbl>
          <w:p w14:paraId="64EF73C8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668E0EB2" w14:textId="77777777" w:rsidTr="00220C90">
        <w:tc>
          <w:tcPr>
            <w:tcW w:w="4498" w:type="dxa"/>
          </w:tcPr>
          <w:tbl>
            <w:tblPr>
              <w:tblW w:w="4282" w:type="dxa"/>
              <w:tblLook w:val="04A0" w:firstRow="1" w:lastRow="0" w:firstColumn="1" w:lastColumn="0" w:noHBand="0" w:noVBand="1"/>
            </w:tblPr>
            <w:tblGrid>
              <w:gridCol w:w="4282"/>
            </w:tblGrid>
            <w:tr w:rsidR="002B1732" w:rsidRPr="00D24ED9" w14:paraId="6BEF1116" w14:textId="77777777" w:rsidTr="00112DDF">
              <w:trPr>
                <w:trHeight w:val="300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1E6AAC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</w:t>
                  </w: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Отчество</w:t>
                  </w:r>
                  <w:proofErr w:type="spellEnd"/>
                </w:p>
              </w:tc>
            </w:tr>
          </w:tbl>
          <w:p w14:paraId="4D6F7992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4897A430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tbl>
            <w:tblPr>
              <w:tblW w:w="3005" w:type="dxa"/>
              <w:tblLook w:val="04A0" w:firstRow="1" w:lastRow="0" w:firstColumn="1" w:lastColumn="0" w:noHBand="0" w:noVBand="1"/>
            </w:tblPr>
            <w:tblGrid>
              <w:gridCol w:w="3005"/>
            </w:tblGrid>
            <w:tr w:rsidR="00112DDF" w:rsidRPr="00D24ED9" w14:paraId="3CBD3A97" w14:textId="77777777" w:rsidTr="00112DDF">
              <w:trPr>
                <w:trHeight w:val="300"/>
              </w:trPr>
              <w:tc>
                <w:tcPr>
                  <w:tcW w:w="30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82B095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Отчество</w:t>
                  </w:r>
                </w:p>
              </w:tc>
            </w:tr>
          </w:tbl>
          <w:p w14:paraId="427D9370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102E2031" w14:textId="77777777" w:rsidTr="00220C90">
        <w:tc>
          <w:tcPr>
            <w:tcW w:w="4498" w:type="dxa"/>
          </w:tcPr>
          <w:tbl>
            <w:tblPr>
              <w:tblW w:w="3141" w:type="dxa"/>
              <w:tblLook w:val="04A0" w:firstRow="1" w:lastRow="0" w:firstColumn="1" w:lastColumn="0" w:noHBand="0" w:noVBand="1"/>
            </w:tblPr>
            <w:tblGrid>
              <w:gridCol w:w="3141"/>
            </w:tblGrid>
            <w:tr w:rsidR="002B1732" w:rsidRPr="00D24ED9" w14:paraId="30163D54" w14:textId="77777777" w:rsidTr="00C2186E">
              <w:trPr>
                <w:trHeight w:val="300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6A8CA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</w:t>
                  </w: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Пол</w:t>
                  </w:r>
                  <w:proofErr w:type="spellEnd"/>
                </w:p>
              </w:tc>
            </w:tr>
          </w:tbl>
          <w:p w14:paraId="603B8160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65DF331D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tbl>
            <w:tblPr>
              <w:tblW w:w="3141" w:type="dxa"/>
              <w:tblLook w:val="04A0" w:firstRow="1" w:lastRow="0" w:firstColumn="1" w:lastColumn="0" w:noHBand="0" w:noVBand="1"/>
            </w:tblPr>
            <w:tblGrid>
              <w:gridCol w:w="3141"/>
            </w:tblGrid>
            <w:tr w:rsidR="002B1732" w:rsidRPr="00D24ED9" w14:paraId="51C3117E" w14:textId="77777777" w:rsidTr="00C2186E">
              <w:trPr>
                <w:trHeight w:val="300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8C750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Пол</w:t>
                  </w:r>
                </w:p>
              </w:tc>
            </w:tr>
          </w:tbl>
          <w:p w14:paraId="4382E8EA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58156A3D" w14:textId="77777777" w:rsidTr="00220C90">
        <w:tc>
          <w:tcPr>
            <w:tcW w:w="4498" w:type="dxa"/>
          </w:tcPr>
          <w:tbl>
            <w:tblPr>
              <w:tblW w:w="4282" w:type="dxa"/>
              <w:tblLook w:val="04A0" w:firstRow="1" w:lastRow="0" w:firstColumn="1" w:lastColumn="0" w:noHBand="0" w:noVBand="1"/>
            </w:tblPr>
            <w:tblGrid>
              <w:gridCol w:w="4282"/>
            </w:tblGrid>
            <w:tr w:rsidR="002B1732" w:rsidRPr="00D24ED9" w14:paraId="100EAF7B" w14:textId="77777777" w:rsidTr="00112DDF">
              <w:trPr>
                <w:trHeight w:val="300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95C0B5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</w:t>
                  </w:r>
                  <w:proofErr w:type="gramStart"/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Телефон</w:t>
                  </w:r>
                  <w:proofErr w:type="spellEnd"/>
                  <w:proofErr w:type="gramEnd"/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 подтверждённый кодом (в формате 7**********)</w:t>
                  </w:r>
                </w:p>
              </w:tc>
            </w:tr>
          </w:tbl>
          <w:p w14:paraId="1E6EBF5A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19AFA5FB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tbl>
            <w:tblPr>
              <w:tblW w:w="3005" w:type="dxa"/>
              <w:tblLook w:val="04A0" w:firstRow="1" w:lastRow="0" w:firstColumn="1" w:lastColumn="0" w:noHBand="0" w:noVBand="1"/>
            </w:tblPr>
            <w:tblGrid>
              <w:gridCol w:w="3005"/>
            </w:tblGrid>
            <w:tr w:rsidR="00112DDF" w:rsidRPr="00D24ED9" w14:paraId="693468FA" w14:textId="77777777" w:rsidTr="00112DDF">
              <w:trPr>
                <w:trHeight w:val="300"/>
              </w:trPr>
              <w:tc>
                <w:tcPr>
                  <w:tcW w:w="30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7F5033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Телефон</w:t>
                  </w:r>
                </w:p>
              </w:tc>
            </w:tr>
          </w:tbl>
          <w:p w14:paraId="1AAC1E5C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6E78DF34" w14:textId="77777777" w:rsidTr="00220C90">
        <w:tc>
          <w:tcPr>
            <w:tcW w:w="4498" w:type="dxa"/>
          </w:tcPr>
          <w:tbl>
            <w:tblPr>
              <w:tblW w:w="4140" w:type="dxa"/>
              <w:tblLook w:val="04A0" w:firstRow="1" w:lastRow="0" w:firstColumn="1" w:lastColumn="0" w:noHBand="0" w:noVBand="1"/>
            </w:tblPr>
            <w:tblGrid>
              <w:gridCol w:w="4140"/>
            </w:tblGrid>
            <w:tr w:rsidR="002B1732" w:rsidRPr="00D24ED9" w14:paraId="47318ABF" w14:textId="77777777" w:rsidTr="00112DDF">
              <w:trPr>
                <w:trHeight w:val="300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9968D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</w:t>
                  </w: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Email</w:t>
                  </w:r>
                  <w:proofErr w:type="spellEnd"/>
                </w:p>
              </w:tc>
            </w:tr>
          </w:tbl>
          <w:p w14:paraId="52A48DF6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DE708A3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tbl>
            <w:tblPr>
              <w:tblW w:w="3005" w:type="dxa"/>
              <w:tblLook w:val="04A0" w:firstRow="1" w:lastRow="0" w:firstColumn="1" w:lastColumn="0" w:noHBand="0" w:noVBand="1"/>
            </w:tblPr>
            <w:tblGrid>
              <w:gridCol w:w="3005"/>
            </w:tblGrid>
            <w:tr w:rsidR="00112DDF" w:rsidRPr="00D24ED9" w14:paraId="6DB41FD7" w14:textId="77777777" w:rsidTr="00112DDF">
              <w:trPr>
                <w:trHeight w:val="300"/>
              </w:trPr>
              <w:tc>
                <w:tcPr>
                  <w:tcW w:w="30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308C3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Email</w:t>
                  </w:r>
                  <w:proofErr w:type="spellEnd"/>
                </w:p>
              </w:tc>
            </w:tr>
          </w:tbl>
          <w:p w14:paraId="323676D0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496D5247" w14:textId="77777777" w:rsidTr="00220C90">
        <w:tc>
          <w:tcPr>
            <w:tcW w:w="4498" w:type="dxa"/>
          </w:tcPr>
          <w:tbl>
            <w:tblPr>
              <w:tblW w:w="4140" w:type="dxa"/>
              <w:tblLook w:val="04A0" w:firstRow="1" w:lastRow="0" w:firstColumn="1" w:lastColumn="0" w:noHBand="0" w:noVBand="1"/>
            </w:tblPr>
            <w:tblGrid>
              <w:gridCol w:w="4140"/>
            </w:tblGrid>
            <w:tr w:rsidR="002B1732" w:rsidRPr="00D24ED9" w14:paraId="7825AAFB" w14:textId="77777777" w:rsidTr="00112DDF">
              <w:trPr>
                <w:trHeight w:val="300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82FCB5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</w:t>
                  </w: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Дата</w:t>
                  </w:r>
                  <w:proofErr w:type="spellEnd"/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 рождения</w:t>
                  </w:r>
                </w:p>
              </w:tc>
            </w:tr>
          </w:tbl>
          <w:p w14:paraId="581D4981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699D079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tbl>
            <w:tblPr>
              <w:tblW w:w="2835" w:type="dxa"/>
              <w:tblLook w:val="04A0" w:firstRow="1" w:lastRow="0" w:firstColumn="1" w:lastColumn="0" w:noHBand="0" w:noVBand="1"/>
            </w:tblPr>
            <w:tblGrid>
              <w:gridCol w:w="2835"/>
            </w:tblGrid>
            <w:tr w:rsidR="00112DDF" w:rsidRPr="00D24ED9" w14:paraId="6F195F5D" w14:textId="77777777" w:rsidTr="00112DDF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DFA068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Дата рождения</w:t>
                  </w:r>
                </w:p>
              </w:tc>
            </w:tr>
          </w:tbl>
          <w:p w14:paraId="3B6C6BB8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2DEC2158" w14:textId="77777777" w:rsidTr="00220C90">
        <w:tc>
          <w:tcPr>
            <w:tcW w:w="4498" w:type="dxa"/>
          </w:tcPr>
          <w:tbl>
            <w:tblPr>
              <w:tblW w:w="4140" w:type="dxa"/>
              <w:tblLook w:val="04A0" w:firstRow="1" w:lastRow="0" w:firstColumn="1" w:lastColumn="0" w:noHBand="0" w:noVBand="1"/>
            </w:tblPr>
            <w:tblGrid>
              <w:gridCol w:w="4140"/>
            </w:tblGrid>
            <w:tr w:rsidR="002B1732" w:rsidRPr="00D24ED9" w14:paraId="784A92A7" w14:textId="77777777" w:rsidTr="00112DDF">
              <w:trPr>
                <w:trHeight w:val="300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A3EDF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</w:t>
                  </w:r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Адрес</w:t>
                  </w:r>
                  <w:proofErr w:type="spellEnd"/>
                  <w:r w:rsidRPr="00EA604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: Страна, область, город, улица, дом, квартира</w:t>
                  </w:r>
                </w:p>
              </w:tc>
            </w:tr>
          </w:tbl>
          <w:p w14:paraId="5FE8FFDD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8ACA11F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tbl>
            <w:tblPr>
              <w:tblW w:w="2948" w:type="dxa"/>
              <w:tblLook w:val="04A0" w:firstRow="1" w:lastRow="0" w:firstColumn="1" w:lastColumn="0" w:noHBand="0" w:noVBand="1"/>
            </w:tblPr>
            <w:tblGrid>
              <w:gridCol w:w="2948"/>
            </w:tblGrid>
            <w:tr w:rsidR="00112DDF" w:rsidRPr="00D24ED9" w14:paraId="66C21040" w14:textId="77777777" w:rsidTr="00112DDF">
              <w:trPr>
                <w:trHeight w:val="300"/>
              </w:trPr>
              <w:tc>
                <w:tcPr>
                  <w:tcW w:w="2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DE1F3" w14:textId="77777777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Область, Город</w:t>
                  </w:r>
                </w:p>
              </w:tc>
            </w:tr>
          </w:tbl>
          <w:p w14:paraId="3DF65372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252C2FA1" w14:textId="77777777" w:rsidTr="00220C90">
        <w:tc>
          <w:tcPr>
            <w:tcW w:w="4498" w:type="dxa"/>
          </w:tcPr>
          <w:tbl>
            <w:tblPr>
              <w:tblW w:w="4140" w:type="dxa"/>
              <w:tblLook w:val="04A0" w:firstRow="1" w:lastRow="0" w:firstColumn="1" w:lastColumn="0" w:noHBand="0" w:noVBand="1"/>
            </w:tblPr>
            <w:tblGrid>
              <w:gridCol w:w="4140"/>
            </w:tblGrid>
            <w:tr w:rsidR="002B1732" w:rsidRPr="00D24ED9" w14:paraId="50D43ABA" w14:textId="77777777" w:rsidTr="00112DDF">
              <w:trPr>
                <w:trHeight w:val="80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C7FA25" w14:textId="778D0B4D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Клиент. Вид контрагента</w:t>
                  </w:r>
                </w:p>
              </w:tc>
            </w:tr>
          </w:tbl>
          <w:p w14:paraId="78DDD0E0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0A3235F" w14:textId="0FBE71E1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57" w:type="dxa"/>
          </w:tcPr>
          <w:tbl>
            <w:tblPr>
              <w:tblW w:w="3061" w:type="dxa"/>
              <w:tblLook w:val="04A0" w:firstRow="1" w:lastRow="0" w:firstColumn="1" w:lastColumn="0" w:noHBand="0" w:noVBand="1"/>
            </w:tblPr>
            <w:tblGrid>
              <w:gridCol w:w="3061"/>
            </w:tblGrid>
            <w:tr w:rsidR="00112DDF" w:rsidRPr="00D24ED9" w14:paraId="7DBCFB65" w14:textId="77777777" w:rsidTr="00112DDF">
              <w:trPr>
                <w:trHeight w:val="80"/>
              </w:trPr>
              <w:tc>
                <w:tcPr>
                  <w:tcW w:w="30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0F969" w14:textId="681087D8" w:rsidR="002B1732" w:rsidRPr="00EA6049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605521E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637D3D" w14:paraId="68D08527" w14:textId="77777777" w:rsidTr="00220C90">
        <w:tc>
          <w:tcPr>
            <w:tcW w:w="4498" w:type="dxa"/>
          </w:tcPr>
          <w:p w14:paraId="53FDD46C" w14:textId="78F779E3" w:rsidR="00637D3D" w:rsidRPr="00D24ED9" w:rsidRDefault="00637D3D" w:rsidP="00C2186E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D24ED9">
              <w:rPr>
                <w:rFonts w:eastAsia="Times New Roman" w:cs="Times New Roman"/>
                <w:color w:val="000000"/>
                <w:sz w:val="22"/>
                <w:szCs w:val="22"/>
              </w:rPr>
              <w:t>Клиент.</w:t>
            </w:r>
            <w:r w:rsidRPr="00EA6049">
              <w:rPr>
                <w:rFonts w:eastAsia="Times New Roman" w:cs="Times New Roman"/>
                <w:color w:val="000000"/>
                <w:sz w:val="22"/>
                <w:szCs w:val="22"/>
              </w:rPr>
              <w:t>Идентификатор</w:t>
            </w:r>
            <w:proofErr w:type="spellEnd"/>
            <w:r w:rsidRPr="00EA604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в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системе - источнике</w:t>
            </w:r>
          </w:p>
        </w:tc>
        <w:tc>
          <w:tcPr>
            <w:tcW w:w="1374" w:type="dxa"/>
          </w:tcPr>
          <w:p w14:paraId="4BCB12FE" w14:textId="18238242" w:rsidR="00637D3D" w:rsidRPr="00D24ED9" w:rsidRDefault="00637D3D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Контакт</w:t>
            </w:r>
          </w:p>
        </w:tc>
        <w:tc>
          <w:tcPr>
            <w:tcW w:w="3357" w:type="dxa"/>
          </w:tcPr>
          <w:p w14:paraId="48A4795B" w14:textId="5D385032" w:rsidR="00637D3D" w:rsidRPr="00D24ED9" w:rsidRDefault="00637D3D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A604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Идентификатор в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системе-источнике</w:t>
            </w:r>
          </w:p>
        </w:tc>
      </w:tr>
      <w:tr w:rsidR="00112DDF" w14:paraId="613E5A62" w14:textId="77777777" w:rsidTr="00220C90">
        <w:tc>
          <w:tcPr>
            <w:tcW w:w="4498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2115"/>
            </w:tblGrid>
            <w:tr w:rsidR="002B1732" w:rsidRPr="00025311" w14:paraId="4E738176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2BE817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cs="Times New Roman"/>
                      <w:sz w:val="22"/>
                      <w:szCs w:val="22"/>
                    </w:rPr>
                    <w:t>Автомобиль</w:t>
                  </w: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.</w:t>
                  </w: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Клиент</w:t>
                  </w:r>
                  <w:proofErr w:type="spellEnd"/>
                </w:p>
              </w:tc>
            </w:tr>
          </w:tbl>
          <w:p w14:paraId="403A742B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1D876978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Автомобиль</w:t>
            </w:r>
          </w:p>
        </w:tc>
        <w:tc>
          <w:tcPr>
            <w:tcW w:w="3357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1572"/>
            </w:tblGrid>
            <w:tr w:rsidR="002B1732" w:rsidRPr="00025311" w14:paraId="037E1746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E5DDE2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Контакт</w:t>
                  </w:r>
                </w:p>
              </w:tc>
            </w:tr>
          </w:tbl>
          <w:p w14:paraId="174F88C3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703922C0" w14:textId="77777777" w:rsidTr="00220C90">
        <w:tc>
          <w:tcPr>
            <w:tcW w:w="4498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1812"/>
            </w:tblGrid>
            <w:tr w:rsidR="002B1732" w:rsidRPr="00D24ED9" w14:paraId="15BB0E9E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E4EA0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cs="Times New Roman"/>
                      <w:sz w:val="22"/>
                      <w:szCs w:val="22"/>
                    </w:rPr>
                    <w:t>Автомобиль</w:t>
                  </w: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.</w:t>
                  </w: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Вин</w:t>
                  </w:r>
                  <w:proofErr w:type="spellEnd"/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42C899B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BA7E0B6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Автомобиль</w:t>
            </w:r>
          </w:p>
        </w:tc>
        <w:tc>
          <w:tcPr>
            <w:tcW w:w="3357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1572"/>
            </w:tblGrid>
            <w:tr w:rsidR="002B1732" w:rsidRPr="00D24ED9" w14:paraId="1B10E0BF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64AB69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Вин </w:t>
                  </w:r>
                </w:p>
              </w:tc>
            </w:tr>
          </w:tbl>
          <w:p w14:paraId="718AADC4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0E1BAC69" w14:textId="77777777" w:rsidTr="00220C90">
        <w:tc>
          <w:tcPr>
            <w:tcW w:w="4498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2037"/>
            </w:tblGrid>
            <w:tr w:rsidR="002B1732" w:rsidRPr="00D24ED9" w14:paraId="5186D3F2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704FA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cs="Times New Roman"/>
                      <w:sz w:val="22"/>
                      <w:szCs w:val="22"/>
                    </w:rPr>
                    <w:t>Автомобиль</w:t>
                  </w: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.</w:t>
                  </w: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Марка</w:t>
                  </w:r>
                  <w:proofErr w:type="spellEnd"/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C7DBEAF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F091C43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Автомобиль</w:t>
            </w:r>
          </w:p>
        </w:tc>
        <w:tc>
          <w:tcPr>
            <w:tcW w:w="3357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1572"/>
            </w:tblGrid>
            <w:tr w:rsidR="002B1732" w:rsidRPr="00D24ED9" w14:paraId="72467AF1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8E0444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Марка </w:t>
                  </w:r>
                </w:p>
              </w:tc>
            </w:tr>
          </w:tbl>
          <w:p w14:paraId="14E77261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7C4C49AF" w14:textId="77777777" w:rsidTr="00220C90">
        <w:tc>
          <w:tcPr>
            <w:tcW w:w="4498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2155"/>
            </w:tblGrid>
            <w:tr w:rsidR="002B1732" w:rsidRPr="00D24ED9" w14:paraId="060FFD40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B20253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cs="Times New Roman"/>
                      <w:sz w:val="22"/>
                      <w:szCs w:val="22"/>
                    </w:rPr>
                    <w:t>Автомобиль</w:t>
                  </w: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.</w:t>
                  </w: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Модель</w:t>
                  </w:r>
                  <w:proofErr w:type="spellEnd"/>
                </w:p>
              </w:tc>
            </w:tr>
          </w:tbl>
          <w:p w14:paraId="2E734496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171AFB26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Автомобиль</w:t>
            </w:r>
          </w:p>
        </w:tc>
        <w:tc>
          <w:tcPr>
            <w:tcW w:w="3357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1572"/>
            </w:tblGrid>
            <w:tr w:rsidR="002B1732" w:rsidRPr="00D24ED9" w14:paraId="7F370BDA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18D51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Модель</w:t>
                  </w:r>
                </w:p>
              </w:tc>
            </w:tr>
          </w:tbl>
          <w:p w14:paraId="7DCEA992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09ADD912" w14:textId="77777777" w:rsidTr="00220C90">
        <w:tc>
          <w:tcPr>
            <w:tcW w:w="4498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2788"/>
            </w:tblGrid>
            <w:tr w:rsidR="002B1732" w:rsidRPr="00D24ED9" w14:paraId="2C7F6079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3C453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cs="Times New Roman"/>
                      <w:sz w:val="22"/>
                      <w:szCs w:val="22"/>
                    </w:rPr>
                    <w:t>Автомобиль</w:t>
                  </w: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.</w:t>
                  </w: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Комплектация</w:t>
                  </w:r>
                  <w:proofErr w:type="spellEnd"/>
                </w:p>
              </w:tc>
            </w:tr>
          </w:tbl>
          <w:p w14:paraId="2DA4BDE7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4160662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57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1572"/>
            </w:tblGrid>
            <w:tr w:rsidR="002B1732" w:rsidRPr="00D24ED9" w14:paraId="1B4FE5AF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FFB1AB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32B2817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3172B06F" w14:textId="77777777" w:rsidTr="00220C90">
        <w:tc>
          <w:tcPr>
            <w:tcW w:w="4498" w:type="dxa"/>
          </w:tcPr>
          <w:tbl>
            <w:tblPr>
              <w:tblW w:w="1386" w:type="dxa"/>
              <w:tblLook w:val="04A0" w:firstRow="1" w:lastRow="0" w:firstColumn="1" w:lastColumn="0" w:noHBand="0" w:noVBand="1"/>
            </w:tblPr>
            <w:tblGrid>
              <w:gridCol w:w="1779"/>
            </w:tblGrid>
            <w:tr w:rsidR="002B1732" w:rsidRPr="00D24ED9" w14:paraId="1027F507" w14:textId="77777777" w:rsidTr="00C2186E">
              <w:trPr>
                <w:trHeight w:val="300"/>
              </w:trPr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D2B6D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cs="Times New Roman"/>
                      <w:sz w:val="22"/>
                      <w:szCs w:val="22"/>
                    </w:rPr>
                    <w:t>Автомобиль</w:t>
                  </w: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.</w:t>
                  </w: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Год</w:t>
                  </w:r>
                  <w:proofErr w:type="spellEnd"/>
                </w:p>
              </w:tc>
            </w:tr>
          </w:tbl>
          <w:p w14:paraId="67EFCDE7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5BB183E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Автомобиль</w:t>
            </w:r>
          </w:p>
        </w:tc>
        <w:tc>
          <w:tcPr>
            <w:tcW w:w="3357" w:type="dxa"/>
          </w:tcPr>
          <w:tbl>
            <w:tblPr>
              <w:tblW w:w="1386" w:type="dxa"/>
              <w:tblLook w:val="04A0" w:firstRow="1" w:lastRow="0" w:firstColumn="1" w:lastColumn="0" w:noHBand="0" w:noVBand="1"/>
            </w:tblPr>
            <w:tblGrid>
              <w:gridCol w:w="1386"/>
            </w:tblGrid>
            <w:tr w:rsidR="002B1732" w:rsidRPr="00D24ED9" w14:paraId="370CCBA6" w14:textId="77777777" w:rsidTr="00C2186E">
              <w:trPr>
                <w:trHeight w:val="300"/>
              </w:trPr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9DEFFF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Год</w:t>
                  </w:r>
                </w:p>
              </w:tc>
            </w:tr>
          </w:tbl>
          <w:p w14:paraId="00ED7A1F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53648603" w14:textId="77777777" w:rsidTr="00220C90">
        <w:tc>
          <w:tcPr>
            <w:tcW w:w="4498" w:type="dxa"/>
          </w:tcPr>
          <w:tbl>
            <w:tblPr>
              <w:tblW w:w="1386" w:type="dxa"/>
              <w:tblLook w:val="04A0" w:firstRow="1" w:lastRow="0" w:firstColumn="1" w:lastColumn="0" w:noHBand="0" w:noVBand="1"/>
            </w:tblPr>
            <w:tblGrid>
              <w:gridCol w:w="2339"/>
            </w:tblGrid>
            <w:tr w:rsidR="002B1732" w:rsidRPr="00D24ED9" w14:paraId="21D49F76" w14:textId="77777777" w:rsidTr="00C2186E">
              <w:trPr>
                <w:trHeight w:val="300"/>
              </w:trPr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75C82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cs="Times New Roman"/>
                      <w:sz w:val="22"/>
                      <w:szCs w:val="22"/>
                    </w:rPr>
                    <w:t>Автомобиль</w:t>
                  </w: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.</w:t>
                  </w: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Госномер</w:t>
                  </w:r>
                  <w:proofErr w:type="spellEnd"/>
                </w:p>
              </w:tc>
            </w:tr>
          </w:tbl>
          <w:p w14:paraId="74F644D9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6BC2C43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Автомобиль</w:t>
            </w:r>
          </w:p>
        </w:tc>
        <w:tc>
          <w:tcPr>
            <w:tcW w:w="3357" w:type="dxa"/>
          </w:tcPr>
          <w:tbl>
            <w:tblPr>
              <w:tblW w:w="1386" w:type="dxa"/>
              <w:tblLook w:val="04A0" w:firstRow="1" w:lastRow="0" w:firstColumn="1" w:lastColumn="0" w:noHBand="0" w:noVBand="1"/>
            </w:tblPr>
            <w:tblGrid>
              <w:gridCol w:w="1386"/>
            </w:tblGrid>
            <w:tr w:rsidR="002B1732" w:rsidRPr="00D24ED9" w14:paraId="7E8EC362" w14:textId="77777777" w:rsidTr="00C2186E">
              <w:trPr>
                <w:trHeight w:val="300"/>
              </w:trPr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FAC61B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Госномер</w:t>
                  </w:r>
                </w:p>
              </w:tc>
            </w:tr>
          </w:tbl>
          <w:p w14:paraId="45EA950A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12DDF" w14:paraId="03048950" w14:textId="77777777" w:rsidTr="00220C90">
        <w:tc>
          <w:tcPr>
            <w:tcW w:w="4498" w:type="dxa"/>
          </w:tcPr>
          <w:p w14:paraId="5275F1B6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D24ED9">
              <w:rPr>
                <w:rFonts w:cs="Times New Roman"/>
                <w:sz w:val="22"/>
                <w:szCs w:val="22"/>
              </w:rPr>
              <w:t>Автомобиль</w:t>
            </w:r>
            <w:r w:rsidRPr="00D24ED9">
              <w:rPr>
                <w:rFonts w:eastAsia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Пробег</w:t>
            </w:r>
            <w:proofErr w:type="spellEnd"/>
          </w:p>
        </w:tc>
        <w:tc>
          <w:tcPr>
            <w:tcW w:w="1374" w:type="dxa"/>
          </w:tcPr>
          <w:p w14:paraId="11C6BE0B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Автомобиль</w:t>
            </w:r>
          </w:p>
        </w:tc>
        <w:tc>
          <w:tcPr>
            <w:tcW w:w="3357" w:type="dxa"/>
          </w:tcPr>
          <w:p w14:paraId="10756731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Пробег</w:t>
            </w:r>
          </w:p>
        </w:tc>
      </w:tr>
      <w:tr w:rsidR="00112DDF" w14:paraId="0DF797B0" w14:textId="77777777" w:rsidTr="00220C90">
        <w:tc>
          <w:tcPr>
            <w:tcW w:w="4498" w:type="dxa"/>
          </w:tcPr>
          <w:p w14:paraId="6014729D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24ED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Кредит. </w:t>
            </w:r>
            <w:r w:rsidRPr="00D24ED9">
              <w:rPr>
                <w:rFonts w:eastAsia="Times New Roman" w:cs="Times New Roman"/>
                <w:sz w:val="22"/>
                <w:szCs w:val="22"/>
              </w:rPr>
              <w:t>Ид</w:t>
            </w:r>
          </w:p>
        </w:tc>
        <w:tc>
          <w:tcPr>
            <w:tcW w:w="1374" w:type="dxa"/>
          </w:tcPr>
          <w:p w14:paraId="0B7DE5DB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Автокредит</w:t>
            </w:r>
          </w:p>
        </w:tc>
        <w:tc>
          <w:tcPr>
            <w:tcW w:w="3357" w:type="dxa"/>
          </w:tcPr>
          <w:p w14:paraId="77E7AD7D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ИД в АФБ ()</w:t>
            </w:r>
          </w:p>
        </w:tc>
      </w:tr>
      <w:tr w:rsidR="00112DDF" w14:paraId="4E280BBE" w14:textId="77777777" w:rsidTr="00220C90">
        <w:tc>
          <w:tcPr>
            <w:tcW w:w="4498" w:type="dxa"/>
          </w:tcPr>
          <w:p w14:paraId="6E82F767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24ED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Кредит. </w:t>
            </w:r>
            <w:r w:rsidRPr="00D24ED9">
              <w:rPr>
                <w:rFonts w:eastAsia="Times New Roman" w:cs="Times New Roman"/>
                <w:sz w:val="22"/>
                <w:szCs w:val="22"/>
              </w:rPr>
              <w:t>Тип</w:t>
            </w:r>
          </w:p>
        </w:tc>
        <w:tc>
          <w:tcPr>
            <w:tcW w:w="1374" w:type="dxa"/>
          </w:tcPr>
          <w:p w14:paraId="315A1AA9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Автокредит</w:t>
            </w:r>
          </w:p>
        </w:tc>
        <w:tc>
          <w:tcPr>
            <w:tcW w:w="3357" w:type="dxa"/>
          </w:tcPr>
          <w:p w14:paraId="68BDA321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Тип кредита</w:t>
            </w:r>
          </w:p>
        </w:tc>
      </w:tr>
      <w:tr w:rsidR="00112DDF" w14:paraId="416606B0" w14:textId="77777777" w:rsidTr="00220C90">
        <w:tc>
          <w:tcPr>
            <w:tcW w:w="4498" w:type="dxa"/>
          </w:tcPr>
          <w:p w14:paraId="7157614C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24ED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Кредит. </w:t>
            </w:r>
            <w:r w:rsidRPr="00D24ED9">
              <w:rPr>
                <w:rFonts w:eastAsia="Times New Roman" w:cs="Times New Roman"/>
                <w:sz w:val="22"/>
                <w:szCs w:val="22"/>
              </w:rPr>
              <w:t>Дата окончания, план</w:t>
            </w:r>
          </w:p>
        </w:tc>
        <w:tc>
          <w:tcPr>
            <w:tcW w:w="1374" w:type="dxa"/>
          </w:tcPr>
          <w:p w14:paraId="403C8251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Автокредит</w:t>
            </w:r>
          </w:p>
        </w:tc>
        <w:tc>
          <w:tcPr>
            <w:tcW w:w="3357" w:type="dxa"/>
          </w:tcPr>
          <w:p w14:paraId="6C6031DE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Дата окончания кредита, план</w:t>
            </w:r>
          </w:p>
        </w:tc>
      </w:tr>
      <w:tr w:rsidR="00112DDF" w14:paraId="5912F51A" w14:textId="77777777" w:rsidTr="00220C90">
        <w:tc>
          <w:tcPr>
            <w:tcW w:w="4498" w:type="dxa"/>
          </w:tcPr>
          <w:p w14:paraId="021B5D4A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24ED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Кредит. </w:t>
            </w:r>
            <w:r w:rsidRPr="00D24ED9">
              <w:rPr>
                <w:rFonts w:eastAsia="Times New Roman" w:cs="Times New Roman"/>
                <w:sz w:val="22"/>
                <w:szCs w:val="22"/>
              </w:rPr>
              <w:t>Дата окончания, факт</w:t>
            </w:r>
          </w:p>
        </w:tc>
        <w:tc>
          <w:tcPr>
            <w:tcW w:w="1374" w:type="dxa"/>
          </w:tcPr>
          <w:p w14:paraId="6ED6A111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Автокредит</w:t>
            </w:r>
          </w:p>
        </w:tc>
        <w:tc>
          <w:tcPr>
            <w:tcW w:w="3357" w:type="dxa"/>
          </w:tcPr>
          <w:p w14:paraId="3AEE0A6E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Дата окончания кредита, факт</w:t>
            </w:r>
          </w:p>
        </w:tc>
      </w:tr>
      <w:tr w:rsidR="00112DDF" w14:paraId="2405CEC7" w14:textId="77777777" w:rsidTr="00220C90">
        <w:tc>
          <w:tcPr>
            <w:tcW w:w="4498" w:type="dxa"/>
          </w:tcPr>
          <w:p w14:paraId="4751C9CD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D24ED9">
              <w:rPr>
                <w:rFonts w:eastAsia="Times New Roman" w:cs="Times New Roman"/>
                <w:color w:val="000000"/>
                <w:sz w:val="22"/>
                <w:szCs w:val="22"/>
              </w:rPr>
              <w:t>Клиент.</w:t>
            </w:r>
            <w:r w:rsidRPr="00EA6049">
              <w:rPr>
                <w:rFonts w:eastAsia="Times New Roman" w:cs="Times New Roman"/>
                <w:color w:val="000000"/>
                <w:sz w:val="22"/>
                <w:szCs w:val="22"/>
              </w:rPr>
              <w:t>Идентификатор</w:t>
            </w:r>
            <w:proofErr w:type="spellEnd"/>
            <w:r w:rsidRPr="00EA604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в АФБ</w:t>
            </w:r>
          </w:p>
        </w:tc>
        <w:tc>
          <w:tcPr>
            <w:tcW w:w="1374" w:type="dxa"/>
          </w:tcPr>
          <w:p w14:paraId="27B791C5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Автокредит</w:t>
            </w:r>
          </w:p>
        </w:tc>
        <w:tc>
          <w:tcPr>
            <w:tcW w:w="3357" w:type="dxa"/>
          </w:tcPr>
          <w:p w14:paraId="485FF34E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Клиент</w:t>
            </w:r>
          </w:p>
        </w:tc>
      </w:tr>
      <w:tr w:rsidR="00112DDF" w14:paraId="102200B4" w14:textId="77777777" w:rsidTr="00220C90">
        <w:tc>
          <w:tcPr>
            <w:tcW w:w="4498" w:type="dxa"/>
          </w:tcPr>
          <w:tbl>
            <w:tblPr>
              <w:tblW w:w="1572" w:type="dxa"/>
              <w:tblLook w:val="04A0" w:firstRow="1" w:lastRow="0" w:firstColumn="1" w:lastColumn="0" w:noHBand="0" w:noVBand="1"/>
            </w:tblPr>
            <w:tblGrid>
              <w:gridCol w:w="1812"/>
            </w:tblGrid>
            <w:tr w:rsidR="002B1732" w:rsidRPr="00D24ED9" w14:paraId="1299C5B5" w14:textId="77777777" w:rsidTr="00C2186E">
              <w:trPr>
                <w:trHeight w:val="300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A8129" w14:textId="77777777" w:rsidR="002B1732" w:rsidRPr="00025311" w:rsidRDefault="002B1732" w:rsidP="00C2186E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24ED9">
                    <w:rPr>
                      <w:rFonts w:cs="Times New Roman"/>
                      <w:sz w:val="22"/>
                      <w:szCs w:val="22"/>
                    </w:rPr>
                    <w:t>Автомобиль</w:t>
                  </w:r>
                  <w:r w:rsidRPr="00D24ED9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.</w:t>
                  </w:r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Вин</w:t>
                  </w:r>
                  <w:proofErr w:type="spellEnd"/>
                  <w:r w:rsidRPr="0002531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04272FE" w14:textId="77777777" w:rsidR="002B1732" w:rsidRPr="00D24ED9" w:rsidRDefault="002B1732" w:rsidP="00C2186E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04243A2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Автокредит</w:t>
            </w:r>
          </w:p>
        </w:tc>
        <w:tc>
          <w:tcPr>
            <w:tcW w:w="3357" w:type="dxa"/>
          </w:tcPr>
          <w:p w14:paraId="09294AAA" w14:textId="77777777" w:rsidR="002B1732" w:rsidRPr="00D24ED9" w:rsidRDefault="002B1732" w:rsidP="00C2186E">
            <w:pPr>
              <w:rPr>
                <w:rFonts w:cs="Times New Roman"/>
                <w:sz w:val="22"/>
                <w:szCs w:val="22"/>
              </w:rPr>
            </w:pPr>
            <w:r w:rsidRPr="00D24ED9">
              <w:rPr>
                <w:rFonts w:cs="Times New Roman"/>
                <w:sz w:val="22"/>
                <w:szCs w:val="22"/>
              </w:rPr>
              <w:t>Авто</w:t>
            </w:r>
          </w:p>
        </w:tc>
      </w:tr>
      <w:bookmarkEnd w:id="0"/>
    </w:tbl>
    <w:p w14:paraId="40AE466C" w14:textId="77777777" w:rsidR="002B1732" w:rsidRDefault="002B1732" w:rsidP="00112DDF">
      <w:pPr>
        <w:spacing w:before="100" w:beforeAutospacing="1" w:after="100" w:afterAutospacing="1"/>
        <w:rPr>
          <w:rFonts w:eastAsia="Times New Roman" w:cs="Times New Roman"/>
        </w:rPr>
      </w:pPr>
    </w:p>
    <w:sectPr w:rsidR="002B1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2E99"/>
    <w:multiLevelType w:val="multilevel"/>
    <w:tmpl w:val="977AB66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4E16D70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1651"/>
    <w:multiLevelType w:val="hybridMultilevel"/>
    <w:tmpl w:val="1B18DA14"/>
    <w:lvl w:ilvl="0" w:tplc="6D968F6E">
      <w:start w:val="4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062E"/>
    <w:multiLevelType w:val="multilevel"/>
    <w:tmpl w:val="41420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3C75DA0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051A8"/>
    <w:multiLevelType w:val="multilevel"/>
    <w:tmpl w:val="977AB66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C9256B9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947B8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3080D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D1F60"/>
    <w:multiLevelType w:val="hybridMultilevel"/>
    <w:tmpl w:val="C1D6D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8330C3"/>
    <w:multiLevelType w:val="hybridMultilevel"/>
    <w:tmpl w:val="6BE6E4E8"/>
    <w:lvl w:ilvl="0" w:tplc="6838A22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E00C30"/>
    <w:multiLevelType w:val="hybridMultilevel"/>
    <w:tmpl w:val="88A49D78"/>
    <w:lvl w:ilvl="0" w:tplc="6D968F6E">
      <w:start w:val="4"/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7FB61AE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97CA4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6274E"/>
    <w:multiLevelType w:val="multilevel"/>
    <w:tmpl w:val="41420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AA378F2"/>
    <w:multiLevelType w:val="hybridMultilevel"/>
    <w:tmpl w:val="1EE0FC18"/>
    <w:lvl w:ilvl="0" w:tplc="E2FA1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42C5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A244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C3C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EE84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063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D0A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86F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8C31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80A0C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A33D0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77418"/>
    <w:multiLevelType w:val="multilevel"/>
    <w:tmpl w:val="FD540C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53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9" w15:restartNumberingAfterBreak="0">
    <w:nsid w:val="674D448D"/>
    <w:multiLevelType w:val="hybridMultilevel"/>
    <w:tmpl w:val="296C67B0"/>
    <w:lvl w:ilvl="0" w:tplc="883A8D5E">
      <w:start w:val="1"/>
      <w:numFmt w:val="bullet"/>
      <w:lvlText w:val=""/>
      <w:lvlJc w:val="left"/>
      <w:pPr>
        <w:ind w:left="7023" w:hanging="360"/>
      </w:pPr>
      <w:rPr>
        <w:rFonts w:ascii="Symbol" w:hAnsi="Symbol" w:hint="default"/>
      </w:rPr>
    </w:lvl>
    <w:lvl w:ilvl="1" w:tplc="5F5A99AA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67BF6AC3"/>
    <w:multiLevelType w:val="hybridMultilevel"/>
    <w:tmpl w:val="366E9D2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C5C44D0"/>
    <w:multiLevelType w:val="multilevel"/>
    <w:tmpl w:val="CF5222AC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1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32476AF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81042"/>
    <w:multiLevelType w:val="hybridMultilevel"/>
    <w:tmpl w:val="14A20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C005D"/>
    <w:multiLevelType w:val="hybridMultilevel"/>
    <w:tmpl w:val="29062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30741D"/>
    <w:multiLevelType w:val="multilevel"/>
    <w:tmpl w:val="41420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7F040E35"/>
    <w:multiLevelType w:val="multilevel"/>
    <w:tmpl w:val="41420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1"/>
  </w:num>
  <w:num w:numId="2">
    <w:abstractNumId w:val="20"/>
  </w:num>
  <w:num w:numId="3">
    <w:abstractNumId w:val="22"/>
  </w:num>
  <w:num w:numId="4">
    <w:abstractNumId w:val="3"/>
  </w:num>
  <w:num w:numId="5">
    <w:abstractNumId w:val="25"/>
  </w:num>
  <w:num w:numId="6">
    <w:abstractNumId w:val="14"/>
  </w:num>
  <w:num w:numId="7">
    <w:abstractNumId w:val="15"/>
  </w:num>
  <w:num w:numId="8">
    <w:abstractNumId w:val="18"/>
  </w:num>
  <w:num w:numId="9">
    <w:abstractNumId w:val="9"/>
  </w:num>
  <w:num w:numId="10">
    <w:abstractNumId w:val="0"/>
  </w:num>
  <w:num w:numId="11">
    <w:abstractNumId w:val="10"/>
  </w:num>
  <w:num w:numId="12">
    <w:abstractNumId w:val="2"/>
  </w:num>
  <w:num w:numId="13">
    <w:abstractNumId w:val="11"/>
  </w:num>
  <w:num w:numId="14">
    <w:abstractNumId w:val="5"/>
  </w:num>
  <w:num w:numId="15">
    <w:abstractNumId w:val="19"/>
  </w:num>
  <w:num w:numId="16">
    <w:abstractNumId w:val="7"/>
  </w:num>
  <w:num w:numId="17">
    <w:abstractNumId w:val="16"/>
  </w:num>
  <w:num w:numId="18">
    <w:abstractNumId w:val="23"/>
  </w:num>
  <w:num w:numId="19">
    <w:abstractNumId w:val="12"/>
  </w:num>
  <w:num w:numId="20">
    <w:abstractNumId w:val="1"/>
  </w:num>
  <w:num w:numId="21">
    <w:abstractNumId w:val="13"/>
  </w:num>
  <w:num w:numId="22">
    <w:abstractNumId w:val="4"/>
  </w:num>
  <w:num w:numId="23">
    <w:abstractNumId w:val="6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7"/>
  </w:num>
  <w:num w:numId="27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AEA"/>
    <w:rsid w:val="00002633"/>
    <w:rsid w:val="0001070C"/>
    <w:rsid w:val="00023C2C"/>
    <w:rsid w:val="0002445D"/>
    <w:rsid w:val="00025311"/>
    <w:rsid w:val="00035F12"/>
    <w:rsid w:val="00092C1E"/>
    <w:rsid w:val="000A2B5F"/>
    <w:rsid w:val="000C61B7"/>
    <w:rsid w:val="00112DDF"/>
    <w:rsid w:val="00146D27"/>
    <w:rsid w:val="001B3837"/>
    <w:rsid w:val="001D202E"/>
    <w:rsid w:val="001E544A"/>
    <w:rsid w:val="001F02E3"/>
    <w:rsid w:val="00220C90"/>
    <w:rsid w:val="00253B43"/>
    <w:rsid w:val="00295089"/>
    <w:rsid w:val="00296FC9"/>
    <w:rsid w:val="002B1732"/>
    <w:rsid w:val="002B7576"/>
    <w:rsid w:val="002E4A2C"/>
    <w:rsid w:val="002E7161"/>
    <w:rsid w:val="002E7E22"/>
    <w:rsid w:val="00312590"/>
    <w:rsid w:val="003250E4"/>
    <w:rsid w:val="003534EC"/>
    <w:rsid w:val="00360F7B"/>
    <w:rsid w:val="00387686"/>
    <w:rsid w:val="003A2AF3"/>
    <w:rsid w:val="003A713E"/>
    <w:rsid w:val="003B51D3"/>
    <w:rsid w:val="003C1A22"/>
    <w:rsid w:val="003C49C4"/>
    <w:rsid w:val="003E1F57"/>
    <w:rsid w:val="003F191D"/>
    <w:rsid w:val="003F55A2"/>
    <w:rsid w:val="00406719"/>
    <w:rsid w:val="00432AEA"/>
    <w:rsid w:val="00444057"/>
    <w:rsid w:val="004546BB"/>
    <w:rsid w:val="00461CC7"/>
    <w:rsid w:val="004769EF"/>
    <w:rsid w:val="004A0C43"/>
    <w:rsid w:val="004C16DE"/>
    <w:rsid w:val="004C3224"/>
    <w:rsid w:val="004D6ADB"/>
    <w:rsid w:val="004E5D26"/>
    <w:rsid w:val="00512FC0"/>
    <w:rsid w:val="00527710"/>
    <w:rsid w:val="00561BDB"/>
    <w:rsid w:val="005C22D8"/>
    <w:rsid w:val="005D3ABC"/>
    <w:rsid w:val="005E2DE9"/>
    <w:rsid w:val="00637D3D"/>
    <w:rsid w:val="00640376"/>
    <w:rsid w:val="00660A57"/>
    <w:rsid w:val="00663FAF"/>
    <w:rsid w:val="0069723D"/>
    <w:rsid w:val="006A3A33"/>
    <w:rsid w:val="006B0481"/>
    <w:rsid w:val="006B47B8"/>
    <w:rsid w:val="006B6AA3"/>
    <w:rsid w:val="006E3B26"/>
    <w:rsid w:val="006E6D0E"/>
    <w:rsid w:val="00705136"/>
    <w:rsid w:val="007156C0"/>
    <w:rsid w:val="00715751"/>
    <w:rsid w:val="007310E2"/>
    <w:rsid w:val="0074648A"/>
    <w:rsid w:val="007611C2"/>
    <w:rsid w:val="00763421"/>
    <w:rsid w:val="00777887"/>
    <w:rsid w:val="00791AFA"/>
    <w:rsid w:val="00792841"/>
    <w:rsid w:val="007D6451"/>
    <w:rsid w:val="007F2649"/>
    <w:rsid w:val="008374FD"/>
    <w:rsid w:val="00855BFD"/>
    <w:rsid w:val="00875E10"/>
    <w:rsid w:val="00884D16"/>
    <w:rsid w:val="008861B5"/>
    <w:rsid w:val="00890337"/>
    <w:rsid w:val="008A28C0"/>
    <w:rsid w:val="008E7B53"/>
    <w:rsid w:val="00911AE2"/>
    <w:rsid w:val="00921AC1"/>
    <w:rsid w:val="009A5B71"/>
    <w:rsid w:val="009B2EF0"/>
    <w:rsid w:val="009E4AFC"/>
    <w:rsid w:val="00A1466E"/>
    <w:rsid w:val="00A23228"/>
    <w:rsid w:val="00A26849"/>
    <w:rsid w:val="00A37D54"/>
    <w:rsid w:val="00A45306"/>
    <w:rsid w:val="00A569B0"/>
    <w:rsid w:val="00A56FA2"/>
    <w:rsid w:val="00A7689E"/>
    <w:rsid w:val="00A83721"/>
    <w:rsid w:val="00A84133"/>
    <w:rsid w:val="00A84598"/>
    <w:rsid w:val="00AB0C61"/>
    <w:rsid w:val="00AB1E8C"/>
    <w:rsid w:val="00B11309"/>
    <w:rsid w:val="00B50D37"/>
    <w:rsid w:val="00B811B1"/>
    <w:rsid w:val="00BA3720"/>
    <w:rsid w:val="00C463EB"/>
    <w:rsid w:val="00CA0FFB"/>
    <w:rsid w:val="00CD14C5"/>
    <w:rsid w:val="00CD5BF0"/>
    <w:rsid w:val="00D13634"/>
    <w:rsid w:val="00D1568F"/>
    <w:rsid w:val="00D15B81"/>
    <w:rsid w:val="00D24D99"/>
    <w:rsid w:val="00D24ED9"/>
    <w:rsid w:val="00D37ADA"/>
    <w:rsid w:val="00D62F7F"/>
    <w:rsid w:val="00D85B89"/>
    <w:rsid w:val="00D96687"/>
    <w:rsid w:val="00DB564E"/>
    <w:rsid w:val="00DD64E1"/>
    <w:rsid w:val="00E125DA"/>
    <w:rsid w:val="00E219D8"/>
    <w:rsid w:val="00E4668B"/>
    <w:rsid w:val="00E67CAB"/>
    <w:rsid w:val="00E949E8"/>
    <w:rsid w:val="00EA6049"/>
    <w:rsid w:val="00EE5B7A"/>
    <w:rsid w:val="00EF09F3"/>
    <w:rsid w:val="00EF510D"/>
    <w:rsid w:val="00F12D9C"/>
    <w:rsid w:val="00F21CC4"/>
    <w:rsid w:val="00F36F2A"/>
    <w:rsid w:val="00F376DA"/>
    <w:rsid w:val="00F62576"/>
    <w:rsid w:val="00F6654A"/>
    <w:rsid w:val="00F8381C"/>
    <w:rsid w:val="00F93D31"/>
    <w:rsid w:val="00FA7CAC"/>
    <w:rsid w:val="00FB6E92"/>
    <w:rsid w:val="00FB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4FD14"/>
  <w15:chartTrackingRefBased/>
  <w15:docId w15:val="{FA452FA1-D560-47AF-A29E-1CD6820F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57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"/>
    <w:qFormat/>
    <w:rsid w:val="00F625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32AE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769E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D37AD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 Заголовок"/>
    <w:basedOn w:val="10"/>
    <w:link w:val="13"/>
    <w:uiPriority w:val="99"/>
    <w:qFormat/>
    <w:rsid w:val="00F62576"/>
    <w:pPr>
      <w:keepLines w:val="0"/>
      <w:numPr>
        <w:numId w:val="1"/>
      </w:numPr>
      <w:spacing w:after="60"/>
      <w:jc w:val="both"/>
    </w:pPr>
    <w:rPr>
      <w:rFonts w:ascii="Arial" w:eastAsia="Times New Roman" w:hAnsi="Arial" w:cs="Times New Roman"/>
      <w:b/>
      <w:color w:val="auto"/>
      <w:kern w:val="28"/>
      <w:sz w:val="24"/>
      <w:szCs w:val="24"/>
      <w:lang w:eastAsia="en-US"/>
    </w:rPr>
  </w:style>
  <w:style w:type="character" w:customStyle="1" w:styleId="13">
    <w:name w:val="1. Заголовок Знак"/>
    <w:link w:val="1"/>
    <w:uiPriority w:val="99"/>
    <w:locked/>
    <w:rsid w:val="00F62576"/>
    <w:rPr>
      <w:rFonts w:ascii="Arial" w:eastAsia="Times New Roman" w:hAnsi="Arial" w:cs="Times New Roman"/>
      <w:b/>
      <w:kern w:val="28"/>
      <w:sz w:val="24"/>
      <w:szCs w:val="24"/>
    </w:rPr>
  </w:style>
  <w:style w:type="character" w:customStyle="1" w:styleId="12">
    <w:name w:val="Заголовок 1 Знак"/>
    <w:basedOn w:val="a0"/>
    <w:link w:val="10"/>
    <w:uiPriority w:val="9"/>
    <w:rsid w:val="00F6257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11">
    <w:name w:val="1.1. Заголовок"/>
    <w:basedOn w:val="1"/>
    <w:uiPriority w:val="99"/>
    <w:qFormat/>
    <w:rsid w:val="00F62576"/>
    <w:pPr>
      <w:numPr>
        <w:ilvl w:val="1"/>
      </w:numPr>
      <w:tabs>
        <w:tab w:val="num" w:pos="360"/>
      </w:tabs>
    </w:pPr>
  </w:style>
  <w:style w:type="paragraph" w:customStyle="1" w:styleId="111">
    <w:name w:val="1.1.1. Заголовок"/>
    <w:basedOn w:val="11"/>
    <w:uiPriority w:val="99"/>
    <w:qFormat/>
    <w:rsid w:val="00F62576"/>
    <w:pPr>
      <w:numPr>
        <w:ilvl w:val="0"/>
        <w:numId w:val="0"/>
      </w:numPr>
      <w:tabs>
        <w:tab w:val="left" w:pos="1276"/>
      </w:tabs>
    </w:pPr>
  </w:style>
  <w:style w:type="paragraph" w:customStyle="1" w:styleId="a3">
    <w:name w:val="Буллит"/>
    <w:basedOn w:val="a4"/>
    <w:link w:val="a5"/>
    <w:qFormat/>
    <w:rsid w:val="00F62576"/>
    <w:rPr>
      <w:rFonts w:cs="Times New Roman"/>
    </w:rPr>
  </w:style>
  <w:style w:type="character" w:customStyle="1" w:styleId="a5">
    <w:name w:val="Буллит Знак"/>
    <w:basedOn w:val="a6"/>
    <w:link w:val="a3"/>
    <w:rsid w:val="00F62576"/>
    <w:rPr>
      <w:rFonts w:ascii="Times New Roman" w:eastAsia="Calibri" w:hAnsi="Times New Roman" w:cs="Times New Roman"/>
      <w:lang w:val="en-US"/>
    </w:rPr>
  </w:style>
  <w:style w:type="paragraph" w:styleId="a4">
    <w:name w:val="List Paragraph"/>
    <w:aliases w:val="Title,Предусловия,Список_Ав,1,UL,Булит 1,RCCF_ARCH Нумерованный список,Абзац списка1,Bullet List,FooterText,numbered,Paragraphe de liste1,lp1,Заголовок_3,ПС - Нумерованный,ТЗ список,Абзац списка литеральный,Заговок Марина,Bullet 1,Маркер"/>
    <w:basedOn w:val="a"/>
    <w:link w:val="a6"/>
    <w:uiPriority w:val="34"/>
    <w:qFormat/>
    <w:rsid w:val="00F62576"/>
    <w:pPr>
      <w:spacing w:line="276" w:lineRule="auto"/>
      <w:contextualSpacing/>
    </w:pPr>
    <w:rPr>
      <w:rFonts w:eastAsia="Calibri"/>
      <w:sz w:val="22"/>
      <w:szCs w:val="22"/>
      <w:lang w:val="en-US" w:eastAsia="en-US"/>
    </w:rPr>
  </w:style>
  <w:style w:type="character" w:customStyle="1" w:styleId="a6">
    <w:name w:val="Абзац списка Знак"/>
    <w:aliases w:val="Title Знак,Предусловия Знак,Список_Ав Знак,1 Знак,UL Знак,Булит 1 Знак,RCCF_ARCH Нумерованный список Знак,Абзац списка1 Знак,Bullet List Знак,FooterText Знак,numbered Знак,Paragraphe de liste1 Знак,lp1 Знак,Заголовок_3 Знак,Маркер Знак"/>
    <w:link w:val="a4"/>
    <w:uiPriority w:val="34"/>
    <w:qFormat/>
    <w:rsid w:val="00F62576"/>
    <w:rPr>
      <w:rFonts w:ascii="Times New Roman" w:eastAsia="Calibri" w:hAnsi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32A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0C61B7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228bf8a64b8551e1msonormal">
    <w:name w:val="228bf8a64b8551e1msonormal"/>
    <w:basedOn w:val="a"/>
    <w:rsid w:val="00CD5BF0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4769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Default">
    <w:name w:val="Default"/>
    <w:rsid w:val="004769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4769E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769E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769EF"/>
    <w:rPr>
      <w:rFonts w:ascii="Times New Roman" w:hAnsi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769E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769EF"/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7AD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AB0C61"/>
    <w:rPr>
      <w:color w:val="0563C1" w:themeColor="hyperlink"/>
      <w:u w:val="single"/>
    </w:rPr>
  </w:style>
  <w:style w:type="paragraph" w:customStyle="1" w:styleId="ae">
    <w:name w:val="Комментарии"/>
    <w:basedOn w:val="a"/>
    <w:link w:val="CharChar"/>
    <w:rsid w:val="00AB0C61"/>
    <w:pPr>
      <w:spacing w:line="360" w:lineRule="auto"/>
      <w:ind w:firstLine="851"/>
      <w:jc w:val="both"/>
    </w:pPr>
    <w:rPr>
      <w:rFonts w:eastAsia="Times New Roman" w:cs="Times New Roman"/>
      <w:color w:val="FF9900"/>
    </w:rPr>
  </w:style>
  <w:style w:type="character" w:customStyle="1" w:styleId="CharChar">
    <w:name w:val="Комментарии Char Char"/>
    <w:link w:val="ae"/>
    <w:rsid w:val="00AB0C61"/>
    <w:rPr>
      <w:rFonts w:ascii="Times New Roman" w:eastAsia="Times New Roman" w:hAnsi="Times New Roman" w:cs="Times New Roman"/>
      <w:color w:val="FF9900"/>
      <w:sz w:val="24"/>
      <w:szCs w:val="24"/>
      <w:lang w:eastAsia="ru-RU"/>
    </w:rPr>
  </w:style>
  <w:style w:type="character" w:customStyle="1" w:styleId="fontstyle01">
    <w:name w:val="fontstyle01"/>
    <w:rsid w:val="00AB0C61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4">
    <w:name w:val="Обычный1"/>
    <w:link w:val="CharChar0"/>
    <w:qFormat/>
    <w:rsid w:val="00AB0C61"/>
    <w:pPr>
      <w:widowControl w:val="0"/>
      <w:adjustRightInd w:val="0"/>
      <w:spacing w:after="0" w:line="360" w:lineRule="atLeast"/>
      <w:ind w:firstLine="50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0">
    <w:name w:val="Обычный Char Char"/>
    <w:link w:val="14"/>
    <w:rsid w:val="00AB0C61"/>
    <w:rPr>
      <w:rFonts w:ascii="Times New Roman" w:eastAsia="Times New Roman" w:hAnsi="Times New Roman" w:cs="Times New Roman"/>
      <w:sz w:val="20"/>
      <w:szCs w:val="20"/>
    </w:rPr>
  </w:style>
  <w:style w:type="table" w:styleId="af">
    <w:name w:val="Table Grid"/>
    <w:basedOn w:val="a1"/>
    <w:uiPriority w:val="39"/>
    <w:rsid w:val="00EA6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112DD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A923-3F3A-4CDE-9CE2-B32FC6A3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3687</Words>
  <Characters>21021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Никифоров</dc:creator>
  <cp:keywords/>
  <dc:description/>
  <cp:lastModifiedBy>Валентин Никифоров</cp:lastModifiedBy>
  <cp:revision>2</cp:revision>
  <dcterms:created xsi:type="dcterms:W3CDTF">2024-05-23T05:28:00Z</dcterms:created>
  <dcterms:modified xsi:type="dcterms:W3CDTF">2024-05-23T05:28:00Z</dcterms:modified>
</cp:coreProperties>
</file>